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FA" w:rsidRPr="00762D99" w:rsidRDefault="008476FA" w:rsidP="008B386A">
      <w:pPr>
        <w:tabs>
          <w:tab w:val="center" w:pos="3489"/>
          <w:tab w:val="left" w:pos="5235"/>
        </w:tabs>
        <w:snapToGrid w:val="0"/>
        <w:rPr>
          <w:bCs/>
          <w:iCs/>
        </w:rPr>
      </w:pPr>
    </w:p>
    <w:p w:rsidR="008476FA" w:rsidRPr="00F60782" w:rsidRDefault="00C62A07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</w:t>
      </w:r>
      <w:r w:rsidR="008476FA" w:rsidRPr="00F60782">
        <w:rPr>
          <w:b/>
          <w:bCs/>
          <w:iCs/>
        </w:rPr>
        <w:t xml:space="preserve"> общеобразовательное учреждение</w:t>
      </w:r>
    </w:p>
    <w:p w:rsidR="008476FA" w:rsidRPr="002139BB" w:rsidRDefault="00C62A07" w:rsidP="002139B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139BB">
        <w:rPr>
          <w:b/>
          <w:bCs/>
          <w:iCs/>
        </w:rPr>
        <w:t>«Средняя школа №59</w:t>
      </w:r>
      <w:r w:rsidR="008476FA" w:rsidRPr="002139BB">
        <w:rPr>
          <w:b/>
          <w:bCs/>
          <w:iCs/>
        </w:rPr>
        <w:t>»</w:t>
      </w: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C62A07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C62A07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139BB">
        <w:rPr>
          <w:b/>
          <w:bCs/>
          <w:iCs/>
        </w:rPr>
        <w:t>РАБОЧАЯ ПРОГРАММА</w:t>
      </w:r>
    </w:p>
    <w:p w:rsidR="008476FA" w:rsidRPr="002139BB" w:rsidRDefault="0094280A" w:rsidP="002139B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 xml:space="preserve"> </w:t>
      </w:r>
      <w:r w:rsidR="00F60782" w:rsidRPr="002139BB">
        <w:rPr>
          <w:bCs/>
          <w:iCs/>
        </w:rPr>
        <w:t>внеурочной деятельности</w:t>
      </w:r>
    </w:p>
    <w:p w:rsidR="00F60782" w:rsidRPr="002139BB" w:rsidRDefault="00F60782" w:rsidP="002139B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>по русскому языку</w:t>
      </w:r>
    </w:p>
    <w:p w:rsidR="00F60782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 xml:space="preserve">для </w:t>
      </w:r>
      <w:r w:rsidR="007E2A25" w:rsidRPr="002139BB">
        <w:rPr>
          <w:bCs/>
          <w:iCs/>
        </w:rPr>
        <w:t>8</w:t>
      </w:r>
      <w:r w:rsidR="00F60782" w:rsidRPr="002139BB">
        <w:rPr>
          <w:bCs/>
          <w:iCs/>
        </w:rPr>
        <w:t xml:space="preserve"> классов</w:t>
      </w:r>
    </w:p>
    <w:p w:rsidR="00C62A07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>« Реклама»</w:t>
      </w:r>
    </w:p>
    <w:p w:rsidR="008476FA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>на 2018-2019</w:t>
      </w:r>
      <w:r w:rsidR="008476FA" w:rsidRPr="002139BB">
        <w:rPr>
          <w:bCs/>
          <w:iCs/>
        </w:rPr>
        <w:t xml:space="preserve"> учебный год</w:t>
      </w: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 w:rsidRPr="002139BB">
        <w:rPr>
          <w:color w:val="000000"/>
        </w:rPr>
        <w:t>(Направление развития личности школьника</w:t>
      </w:r>
      <w:r w:rsidR="002139BB">
        <w:rPr>
          <w:color w:val="000000"/>
        </w:rPr>
        <w:t xml:space="preserve"> </w:t>
      </w:r>
      <w:r w:rsidRPr="002139BB">
        <w:rPr>
          <w:color w:val="000000"/>
        </w:rPr>
        <w:t>- интеллектуальное)</w:t>
      </w:r>
    </w:p>
    <w:p w:rsidR="00C62A07" w:rsidRPr="002139BB" w:rsidRDefault="008772B3" w:rsidP="002139B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                                                                                                          </w:t>
      </w:r>
    </w:p>
    <w:p w:rsidR="002139BB" w:rsidRDefault="008772B3" w:rsidP="002139B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 </w:t>
      </w:r>
    </w:p>
    <w:p w:rsidR="002139BB" w:rsidRDefault="002139BB" w:rsidP="002139BB">
      <w:pPr>
        <w:autoSpaceDE w:val="0"/>
        <w:autoSpaceDN w:val="0"/>
        <w:adjustRightInd w:val="0"/>
        <w:jc w:val="right"/>
        <w:rPr>
          <w:bCs/>
          <w:iCs/>
        </w:rPr>
      </w:pPr>
    </w:p>
    <w:p w:rsidR="006313F0" w:rsidRPr="002139BB" w:rsidRDefault="008772B3" w:rsidP="002139B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 </w:t>
      </w:r>
      <w:r w:rsidR="008476FA" w:rsidRPr="002139BB">
        <w:rPr>
          <w:bCs/>
          <w:iCs/>
        </w:rPr>
        <w:t>Составитель прогр</w:t>
      </w:r>
      <w:r w:rsidR="00C62A07" w:rsidRPr="002139BB">
        <w:rPr>
          <w:bCs/>
          <w:iCs/>
        </w:rPr>
        <w:t>аммы:  Прощина Е.</w:t>
      </w:r>
      <w:proofErr w:type="gramStart"/>
      <w:r w:rsidR="00C62A07" w:rsidRPr="002139BB">
        <w:rPr>
          <w:bCs/>
          <w:iCs/>
        </w:rPr>
        <w:t>В</w:t>
      </w:r>
      <w:proofErr w:type="gramEnd"/>
    </w:p>
    <w:p w:rsidR="008476FA" w:rsidRPr="002139BB" w:rsidRDefault="006313F0" w:rsidP="002139B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>учитель русского языка и литературы</w:t>
      </w:r>
      <w:r w:rsidR="008476FA" w:rsidRPr="002139BB">
        <w:rPr>
          <w:bCs/>
          <w:iCs/>
        </w:rPr>
        <w:t xml:space="preserve"> </w:t>
      </w:r>
    </w:p>
    <w:p w:rsidR="008476FA" w:rsidRPr="002139BB" w:rsidRDefault="006313F0" w:rsidP="002139BB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139BB">
        <w:rPr>
          <w:bCs/>
          <w:i/>
          <w:iCs/>
        </w:rPr>
        <w:t xml:space="preserve"> </w:t>
      </w: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772B3" w:rsidRPr="002139BB" w:rsidRDefault="008772B3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772B3" w:rsidRPr="002139BB" w:rsidRDefault="008772B3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772B3" w:rsidRPr="002139BB" w:rsidRDefault="008772B3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772B3" w:rsidRPr="002139BB" w:rsidRDefault="008772B3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8476FA" w:rsidP="002139BB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2139BB" w:rsidRDefault="00C62A07" w:rsidP="002139BB">
      <w:pPr>
        <w:autoSpaceDE w:val="0"/>
        <w:autoSpaceDN w:val="0"/>
        <w:adjustRightInd w:val="0"/>
        <w:jc w:val="center"/>
        <w:rPr>
          <w:bCs/>
          <w:iCs/>
        </w:rPr>
        <w:sectPr w:rsidR="008476FA" w:rsidRPr="002139BB">
          <w:pgSz w:w="16838" w:h="11906" w:orient="landscape"/>
          <w:pgMar w:top="709" w:right="820" w:bottom="709" w:left="709" w:header="709" w:footer="709" w:gutter="0"/>
          <w:cols w:space="720"/>
        </w:sectPr>
      </w:pPr>
      <w:r w:rsidRPr="002139BB">
        <w:rPr>
          <w:bCs/>
          <w:iCs/>
        </w:rPr>
        <w:t xml:space="preserve"> 2018</w:t>
      </w:r>
      <w:r w:rsidR="008476FA" w:rsidRPr="002139BB">
        <w:rPr>
          <w:bCs/>
          <w:iCs/>
        </w:rPr>
        <w:t xml:space="preserve"> </w:t>
      </w:r>
      <w:r w:rsidRPr="002139BB">
        <w:rPr>
          <w:bCs/>
          <w:iCs/>
        </w:rPr>
        <w:t xml:space="preserve">– 2019 учебный </w:t>
      </w:r>
      <w:r w:rsidR="008476FA" w:rsidRPr="002139BB">
        <w:rPr>
          <w:bCs/>
          <w:iCs/>
        </w:rPr>
        <w:t>год</w:t>
      </w:r>
    </w:p>
    <w:p w:rsidR="00C62A07" w:rsidRPr="002139BB" w:rsidRDefault="00C62A07" w:rsidP="002139BB">
      <w:pPr>
        <w:spacing w:before="150"/>
        <w:ind w:right="75"/>
        <w:jc w:val="center"/>
        <w:rPr>
          <w:b/>
          <w:color w:val="000000"/>
        </w:rPr>
      </w:pPr>
      <w:r w:rsidRPr="002139BB">
        <w:rPr>
          <w:b/>
          <w:color w:val="000000"/>
        </w:rPr>
        <w:lastRenderedPageBreak/>
        <w:t>Результаты освоения курса внеурочной деятельности:</w:t>
      </w:r>
    </w:p>
    <w:p w:rsidR="00C62A07" w:rsidRPr="002139BB" w:rsidRDefault="00C62A07" w:rsidP="002139B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Регулятивные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способность определять цели предстоящей исследовательской, творческой деятельности, последовательность действий;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определение цели учебной деятельности с помощью учителя и самостоятельно;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формулирование и удерживание учебной задачи;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соотнесение выполненного задания с образцом, предложенным учителем;</w:t>
      </w: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Коммуникативные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умение воспроизводить прослушанный или прочитанный текст с разной степенью свернутости;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способность свободно, правильно излагать свои мысли в устной и письменной форме;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 xml:space="preserve">владение разными видами монолога и диалога; 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способность участвовать в речевом общении, соблюдая нормы речевого этикета;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способность оценивать свою речь с точки зрения ее содержания, языкового оформления;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умение выступать перед аудиторией сверстников с небольшими сообщениями, докладами;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сохранение доброжелательного отношения друг к другу в ситуации конфликта интересов;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установление взаимоконтроля и взаимопомощи по ходу выполнения задания;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оформление своих мыслей в устной и письменной речи с учетом учебных и жизненных ситуаций;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понимание возможностей различных позиций и точек зрения на какой-либо предмет или вопрос;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 xml:space="preserve">уважение позиций других людей, </w:t>
      </w:r>
      <w:proofErr w:type="gramStart"/>
      <w:r w:rsidRPr="002139BB">
        <w:t>отличные</w:t>
      </w:r>
      <w:proofErr w:type="gramEnd"/>
      <w:r w:rsidRPr="002139BB">
        <w:t xml:space="preserve"> от собственной.</w:t>
      </w: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Рефлексивные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2139BB">
        <w:t>оценивать достигнутые результаты и адекватно формулировать их в устной и письменной форме;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2139BB"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2139BB">
        <w:t>метапредметной</w:t>
      </w:r>
      <w:proofErr w:type="spellEnd"/>
      <w:r w:rsidRPr="002139BB">
        <w:t>, личностно ориентированной деятельности;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2139BB">
        <w:t>применять сам</w:t>
      </w:r>
      <w:proofErr w:type="gramStart"/>
      <w:r w:rsidRPr="002139BB">
        <w:t>о-</w:t>
      </w:r>
      <w:proofErr w:type="gramEnd"/>
      <w:r w:rsidRPr="002139BB">
        <w:t xml:space="preserve"> и </w:t>
      </w:r>
      <w:proofErr w:type="spellStart"/>
      <w:r w:rsidRPr="002139BB">
        <w:t>взаимодиагностику</w:t>
      </w:r>
      <w:proofErr w:type="spellEnd"/>
      <w:r w:rsidRPr="002139BB">
        <w:t xml:space="preserve"> при </w:t>
      </w:r>
      <w:proofErr w:type="spellStart"/>
      <w:r w:rsidRPr="002139BB">
        <w:t>перепроектировании</w:t>
      </w:r>
      <w:proofErr w:type="spellEnd"/>
      <w:r w:rsidRPr="002139BB">
        <w:t xml:space="preserve"> индивидуальных маршрутов восполнения проблемных зон в предметной, </w:t>
      </w:r>
      <w:proofErr w:type="spellStart"/>
      <w:r w:rsidRPr="002139BB">
        <w:t>метапредметной</w:t>
      </w:r>
      <w:proofErr w:type="spellEnd"/>
      <w:r w:rsidRPr="002139BB">
        <w:t xml:space="preserve"> деятельности.</w:t>
      </w: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</w:pP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lastRenderedPageBreak/>
        <w:t>Познавательные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 xml:space="preserve">самостоятельное прогнозирование информации, которая будет  нужна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объяснение языковых явлений, процессов, связей и отношений, выявляемых в ходе исследовательской, проектной работы;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предоставление информации на основе схем, моделей, сообщений;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планирование своей работы по изучению незнакомого материала;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сопоставление и отбор информации, полученной из различных источников.</w:t>
      </w: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</w:p>
    <w:p w:rsidR="00C62A07" w:rsidRPr="002139BB" w:rsidRDefault="00C62A07" w:rsidP="002139BB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Личностные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достаточный объем словарного запаса и усвоенных лексических, фразеологических сре</w:t>
      </w:r>
      <w:proofErr w:type="gramStart"/>
      <w:r w:rsidRPr="002139BB">
        <w:t>дств дл</w:t>
      </w:r>
      <w:proofErr w:type="gramEnd"/>
      <w:r w:rsidRPr="002139BB"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C62A07" w:rsidRPr="002139BB" w:rsidRDefault="00C62A07" w:rsidP="002139BB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t>умение принимать решение на основе соотнесения нескольких моральных норм;</w:t>
      </w: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pStyle w:val="a5"/>
        <w:jc w:val="center"/>
        <w:rPr>
          <w:b/>
          <w:bCs/>
        </w:rPr>
      </w:pPr>
      <w:r w:rsidRPr="002139BB">
        <w:rPr>
          <w:b/>
          <w:bCs/>
        </w:rPr>
        <w:t xml:space="preserve">Основное содержание тем внеурочной деятельности по русскому языку  </w:t>
      </w:r>
    </w:p>
    <w:p w:rsidR="00C62A07" w:rsidRPr="002139BB" w:rsidRDefault="00C62A07" w:rsidP="002139BB">
      <w:pPr>
        <w:pStyle w:val="a5"/>
        <w:rPr>
          <w:b/>
          <w:bCs/>
        </w:rPr>
      </w:pPr>
      <w:r w:rsidRPr="002139BB">
        <w:rPr>
          <w:b/>
          <w:bCs/>
        </w:rPr>
        <w:t xml:space="preserve">         Введение  (4 часа)</w:t>
      </w:r>
    </w:p>
    <w:p w:rsidR="00C62A07" w:rsidRPr="002139BB" w:rsidRDefault="00C62A07" w:rsidP="002139BB">
      <w:pPr>
        <w:pStyle w:val="a5"/>
        <w:rPr>
          <w:bCs/>
        </w:rPr>
      </w:pPr>
      <w:r w:rsidRPr="002139BB">
        <w:rPr>
          <w:b/>
          <w:bCs/>
        </w:rPr>
        <w:t xml:space="preserve">         </w:t>
      </w:r>
      <w:r w:rsidRPr="002139BB">
        <w:rPr>
          <w:b/>
          <w:bCs/>
          <w:i/>
        </w:rPr>
        <w:t xml:space="preserve">Понятие  рекламы. </w:t>
      </w:r>
      <w:r w:rsidRPr="002139BB">
        <w:rPr>
          <w:bCs/>
        </w:rPr>
        <w:t>Интересные факты об истории возникновения, развития рекламы. Различие между обычной информацией и рекламой.     Классификация реклам. Лингвистические особенности рекламных текстов. Функциональное назначение рекламных текстов. Структура рекламного текста. Отбор языковых сре</w:t>
      </w:r>
      <w:proofErr w:type="gramStart"/>
      <w:r w:rsidRPr="002139BB">
        <w:rPr>
          <w:bCs/>
        </w:rPr>
        <w:t>дств дл</w:t>
      </w:r>
      <w:proofErr w:type="gramEnd"/>
      <w:r w:rsidRPr="002139BB">
        <w:rPr>
          <w:bCs/>
        </w:rPr>
        <w:t>я рекламных средств.</w:t>
      </w:r>
    </w:p>
    <w:p w:rsidR="00C62A07" w:rsidRPr="002139BB" w:rsidRDefault="00C62A07" w:rsidP="002139BB">
      <w:pPr>
        <w:pStyle w:val="a5"/>
        <w:rPr>
          <w:bCs/>
        </w:rPr>
      </w:pPr>
    </w:p>
    <w:p w:rsidR="00C62A07" w:rsidRPr="002139BB" w:rsidRDefault="00C62A07" w:rsidP="002139BB">
      <w:pPr>
        <w:pStyle w:val="a5"/>
        <w:rPr>
          <w:bCs/>
        </w:rPr>
      </w:pPr>
    </w:p>
    <w:p w:rsidR="00C62A07" w:rsidRPr="002139BB" w:rsidRDefault="00C62A07" w:rsidP="002139BB">
      <w:pPr>
        <w:rPr>
          <w:b/>
        </w:rPr>
      </w:pPr>
      <w:r w:rsidRPr="002139BB">
        <w:rPr>
          <w:b/>
        </w:rPr>
        <w:t xml:space="preserve">       Текст рекламы в школе (11 часов)</w:t>
      </w:r>
    </w:p>
    <w:p w:rsidR="00C62A07" w:rsidRPr="002139BB" w:rsidRDefault="00C62A07" w:rsidP="002139BB">
      <w:pPr>
        <w:rPr>
          <w:b/>
          <w:bCs/>
        </w:rPr>
      </w:pPr>
      <w:r w:rsidRPr="002139BB">
        <w:rPr>
          <w:b/>
        </w:rPr>
        <w:t xml:space="preserve">       </w:t>
      </w:r>
      <w:r w:rsidRPr="002139BB">
        <w:t>Текст рекламы в школе. Фонетика. Орфоэпия.  Фонетические и орфоэпические особенности текстов рекламы.</w:t>
      </w:r>
    </w:p>
    <w:p w:rsidR="00C62A07" w:rsidRPr="002139BB" w:rsidRDefault="00C62A07" w:rsidP="002139BB">
      <w:r w:rsidRPr="002139BB">
        <w:t xml:space="preserve">       Текст рекламы в школе. Лексикология. Лексические особенности текстов рекламы.</w:t>
      </w:r>
    </w:p>
    <w:p w:rsidR="00C62A07" w:rsidRPr="002139BB" w:rsidRDefault="00C62A07" w:rsidP="002139BB">
      <w:pPr>
        <w:rPr>
          <w:bCs/>
        </w:rPr>
      </w:pPr>
      <w:r w:rsidRPr="002139BB">
        <w:rPr>
          <w:bCs/>
        </w:rPr>
        <w:t xml:space="preserve">       Текст рекламы в школе. Морфология. Морфологические особенности текстов рекламы.</w:t>
      </w:r>
    </w:p>
    <w:p w:rsidR="00C62A07" w:rsidRPr="002139BB" w:rsidRDefault="00C62A07" w:rsidP="002139BB">
      <w:pPr>
        <w:rPr>
          <w:bCs/>
        </w:rPr>
      </w:pPr>
      <w:r w:rsidRPr="002139BB">
        <w:rPr>
          <w:bCs/>
        </w:rPr>
        <w:t xml:space="preserve">       Текст рекламы в школе. Синтаксис. Пунктуация. Синтаксические и пунктуационные особенности текстов рекламы </w:t>
      </w:r>
    </w:p>
    <w:p w:rsidR="00C62A07" w:rsidRPr="002139BB" w:rsidRDefault="00C62A07" w:rsidP="002139BB">
      <w:pPr>
        <w:rPr>
          <w:bCs/>
        </w:rPr>
      </w:pPr>
      <w:r w:rsidRPr="002139BB">
        <w:rPr>
          <w:bCs/>
        </w:rPr>
        <w:t xml:space="preserve">    </w:t>
      </w:r>
    </w:p>
    <w:p w:rsidR="00C62A07" w:rsidRPr="002139BB" w:rsidRDefault="00C62A07" w:rsidP="002139BB">
      <w:pPr>
        <w:rPr>
          <w:b/>
          <w:bCs/>
          <w:i/>
        </w:rPr>
      </w:pPr>
      <w:r w:rsidRPr="002139BB">
        <w:rPr>
          <w:bCs/>
        </w:rPr>
        <w:t xml:space="preserve">       </w:t>
      </w:r>
      <w:proofErr w:type="spellStart"/>
      <w:r w:rsidRPr="002139BB">
        <w:rPr>
          <w:b/>
          <w:bCs/>
          <w:i/>
        </w:rPr>
        <w:t>Текстоведение</w:t>
      </w:r>
      <w:proofErr w:type="spellEnd"/>
      <w:r w:rsidRPr="002139BB">
        <w:rPr>
          <w:b/>
          <w:bCs/>
          <w:i/>
        </w:rPr>
        <w:t xml:space="preserve"> в рекламе (19 часов)</w:t>
      </w:r>
    </w:p>
    <w:p w:rsidR="00C62A07" w:rsidRPr="002139BB" w:rsidRDefault="00C62A07" w:rsidP="002139BB">
      <w:r w:rsidRPr="002139BB">
        <w:rPr>
          <w:i/>
        </w:rPr>
        <w:t xml:space="preserve">       </w:t>
      </w:r>
      <w:r w:rsidRPr="002139BB">
        <w:t xml:space="preserve">Текст рекламы в школе. </w:t>
      </w:r>
      <w:proofErr w:type="spellStart"/>
      <w:r w:rsidRPr="002139BB">
        <w:t>Текстоведение</w:t>
      </w:r>
      <w:proofErr w:type="spellEnd"/>
      <w:r w:rsidRPr="002139BB">
        <w:t xml:space="preserve">. </w:t>
      </w:r>
    </w:p>
    <w:p w:rsidR="00C62A07" w:rsidRPr="002139BB" w:rsidRDefault="00C62A07" w:rsidP="002139BB">
      <w:pPr>
        <w:rPr>
          <w:b/>
          <w:bCs/>
        </w:rPr>
      </w:pPr>
      <w:r w:rsidRPr="002139BB">
        <w:rPr>
          <w:b/>
          <w:bCs/>
        </w:rPr>
        <w:t xml:space="preserve">       </w:t>
      </w:r>
      <w:r w:rsidRPr="002139BB">
        <w:t>Речевые жанры в рекламе</w:t>
      </w:r>
    </w:p>
    <w:p w:rsidR="00C62A07" w:rsidRPr="002139BB" w:rsidRDefault="00C62A07" w:rsidP="002139BB">
      <w:r w:rsidRPr="002139BB">
        <w:rPr>
          <w:b/>
          <w:bCs/>
        </w:rPr>
        <w:t xml:space="preserve">       </w:t>
      </w:r>
      <w:r w:rsidRPr="002139BB">
        <w:t xml:space="preserve">Публицистический стиль в текстах рекламы. </w:t>
      </w:r>
    </w:p>
    <w:p w:rsidR="00C62A07" w:rsidRPr="002139BB" w:rsidRDefault="00C62A07" w:rsidP="002139BB">
      <w:r w:rsidRPr="002139BB">
        <w:t xml:space="preserve">       Разговорный стиль в текстах рекламы</w:t>
      </w:r>
    </w:p>
    <w:p w:rsidR="00C62A07" w:rsidRPr="002139BB" w:rsidRDefault="00C62A07" w:rsidP="002139BB">
      <w:pPr>
        <w:rPr>
          <w:b/>
          <w:bCs/>
        </w:rPr>
      </w:pPr>
      <w:r w:rsidRPr="002139BB">
        <w:rPr>
          <w:b/>
          <w:color w:val="000000" w:themeColor="text1"/>
        </w:rPr>
        <w:t xml:space="preserve">       </w:t>
      </w:r>
      <w:r w:rsidRPr="002139BB">
        <w:t>Художественный стиль в текстах рекламы</w:t>
      </w:r>
    </w:p>
    <w:p w:rsidR="00C62A07" w:rsidRPr="002139BB" w:rsidRDefault="00C62A07" w:rsidP="002139BB">
      <w:pPr>
        <w:rPr>
          <w:bCs/>
        </w:rPr>
      </w:pPr>
      <w:r w:rsidRPr="002139BB">
        <w:t xml:space="preserve">       </w:t>
      </w:r>
      <w:proofErr w:type="gramStart"/>
      <w:r w:rsidRPr="002139BB">
        <w:t>Научный</w:t>
      </w:r>
      <w:proofErr w:type="gramEnd"/>
      <w:r w:rsidRPr="002139BB">
        <w:t xml:space="preserve"> и официально-деловой стили в текстах рекламы</w:t>
      </w:r>
    </w:p>
    <w:p w:rsidR="00C62A07" w:rsidRPr="002139BB" w:rsidRDefault="00C62A07" w:rsidP="002139BB">
      <w:pPr>
        <w:pStyle w:val="a5"/>
        <w:rPr>
          <w:bCs/>
        </w:rPr>
      </w:pPr>
      <w:r w:rsidRPr="002139BB">
        <w:t xml:space="preserve">       Ярмарка проектов  </w:t>
      </w:r>
    </w:p>
    <w:p w:rsidR="00C62A07" w:rsidRPr="002139BB" w:rsidRDefault="00C62A07" w:rsidP="002139B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139BB">
        <w:t xml:space="preserve">       Творческая мастерская. Работа коллективным проектом</w:t>
      </w:r>
    </w:p>
    <w:p w:rsidR="00C62A07" w:rsidRPr="002139BB" w:rsidRDefault="00C62A07" w:rsidP="002139B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139BB">
        <w:t xml:space="preserve">       Творческая мастерская. Защита проектов</w:t>
      </w: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Pr="002139BB" w:rsidRDefault="00C62A07" w:rsidP="002139BB">
      <w:pPr>
        <w:spacing w:before="150"/>
        <w:ind w:right="75"/>
        <w:jc w:val="both"/>
        <w:rPr>
          <w:color w:val="000000"/>
        </w:rPr>
      </w:pPr>
    </w:p>
    <w:p w:rsidR="00C62A07" w:rsidRDefault="00C62A07" w:rsidP="002139BB">
      <w:pPr>
        <w:spacing w:before="150"/>
        <w:ind w:left="708" w:right="75"/>
        <w:jc w:val="center"/>
        <w:rPr>
          <w:b/>
          <w:color w:val="000000"/>
        </w:rPr>
      </w:pPr>
      <w:r w:rsidRPr="00C62A07">
        <w:rPr>
          <w:b/>
          <w:color w:val="000000"/>
        </w:rPr>
        <w:t>Тематическое планирование</w:t>
      </w:r>
    </w:p>
    <w:p w:rsidR="002139BB" w:rsidRPr="00C62A07" w:rsidRDefault="002139BB" w:rsidP="002139BB">
      <w:pPr>
        <w:spacing w:before="150"/>
        <w:ind w:left="708" w:right="75"/>
        <w:jc w:val="center"/>
        <w:rPr>
          <w:rFonts w:ascii="Tahoma" w:hAnsi="Tahoma" w:cs="Tahoma"/>
          <w:b/>
          <w:color w:val="000000"/>
        </w:rPr>
      </w:pPr>
    </w:p>
    <w:tbl>
      <w:tblPr>
        <w:tblW w:w="0" w:type="auto"/>
        <w:tblInd w:w="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016"/>
        <w:gridCol w:w="2559"/>
        <w:gridCol w:w="2559"/>
        <w:gridCol w:w="1279"/>
        <w:gridCol w:w="1280"/>
      </w:tblGrid>
      <w:tr w:rsidR="00C62A07" w:rsidRPr="00CE4066" w:rsidTr="002139BB"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№</w:t>
            </w:r>
          </w:p>
        </w:tc>
        <w:tc>
          <w:tcPr>
            <w:tcW w:w="40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Тема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Элементы </w:t>
            </w:r>
            <w:proofErr w:type="spellStart"/>
            <w:r w:rsidRPr="00CE4066">
              <w:rPr>
                <w:color w:val="000000"/>
              </w:rPr>
              <w:t>профориентационной</w:t>
            </w:r>
            <w:proofErr w:type="spellEnd"/>
            <w:r w:rsidRPr="00CE4066">
              <w:rPr>
                <w:color w:val="000000"/>
              </w:rPr>
              <w:t xml:space="preserve"> направленности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Элементы проектной деятельности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Дата</w:t>
            </w:r>
          </w:p>
        </w:tc>
      </w:tr>
      <w:tr w:rsidR="00C62A07" w:rsidRPr="00CE4066" w:rsidTr="002139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факт</w:t>
            </w:r>
          </w:p>
        </w:tc>
      </w:tr>
      <w:tr w:rsidR="00C62A07" w:rsidRPr="00CE4066" w:rsidTr="002139B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lang w:eastAsia="ar-SA"/>
              </w:rPr>
              <w:t>Понятие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B36C0A" w:rsidP="00B36C0A">
            <w:pPr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 </w:t>
            </w:r>
            <w:r w:rsidR="00CE4066" w:rsidRPr="00CE4066">
              <w:rPr>
                <w:color w:val="000000"/>
              </w:rPr>
              <w:t>Изучение толкования понятия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 </w:t>
            </w:r>
          </w:p>
        </w:tc>
      </w:tr>
      <w:tr w:rsidR="00F463D4" w:rsidRPr="00CE4066" w:rsidTr="002139B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lang w:eastAsia="ar-SA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C62A07" w:rsidRPr="00CE4066" w:rsidTr="002139BB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</w:p>
        </w:tc>
      </w:tr>
      <w:tr w:rsidR="00C62A07" w:rsidRPr="00CE4066" w:rsidTr="002139BB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E4066" w:rsidP="00213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F463D4" w:rsidP="002139BB">
            <w:pPr>
              <w:jc w:val="center"/>
            </w:pPr>
            <w:r w:rsidRPr="00CE4066">
              <w:t>Реклама в нашей жизни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Постановка проблемы, цели и задач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2A07" w:rsidRPr="00CE4066" w:rsidRDefault="00C62A07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CE4066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CE4066">
            <w:pPr>
              <w:rPr>
                <w:color w:val="00000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</w:pPr>
            <w:r w:rsidRPr="00CE4066">
              <w:t>Современные виды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Умение классифицировать и выявлять особенности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</w:pPr>
            <w:r w:rsidRPr="00CE4066">
              <w:t>Структурные особенности рекламы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Умение обобщать и подводить итог наблюдению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5</w:t>
            </w: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</w:pPr>
            <w:r w:rsidRPr="00CE4066">
              <w:t>Текст рекламы в школьной практике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Работа по отбору 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r w:rsidRPr="00CE4066">
              <w:t>Текст рекламы в школе. Фонетика. Орфоэпия</w:t>
            </w:r>
          </w:p>
          <w:p w:rsidR="00F463D4" w:rsidRPr="00CE4066" w:rsidRDefault="00F463D4" w:rsidP="002139BB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7</w:t>
            </w: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r w:rsidRPr="00CE4066">
              <w:t>Фонетические средства выразительности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Текст рекламы в школе. Лексикология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lastRenderedPageBreak/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Лексические средства выразительности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10</w:t>
            </w: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 xml:space="preserve"> Текст рекламы в школе. Морфология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«Эффективные» слова.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12</w:t>
            </w:r>
          </w:p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Практикум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Анализ рекламных текстов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 xml:space="preserve"> Текст рекламы в школе. Синтаксис. Пунктуация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2139BB" w:rsidP="002139BB">
            <w:r w:rsidRPr="00CE4066">
              <w:t>«Эффективные» предложения и  словосочетания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2139BB" w:rsidP="002139BB">
            <w:r w:rsidRPr="00CE4066">
              <w:t>Практикум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2139BB" w:rsidP="002139BB">
            <w:pPr>
              <w:snapToGrid w:val="0"/>
            </w:pPr>
            <w:r w:rsidRPr="00CE4066">
              <w:t>Анализ рекламных текстов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 xml:space="preserve"> Текст рекламы в школе. </w:t>
            </w:r>
            <w:proofErr w:type="spellStart"/>
            <w:r w:rsidRPr="00CE4066">
              <w:t>Текстоведение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Проведение опроса и обработка его результатов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63D4" w:rsidRPr="00CE4066" w:rsidRDefault="00F463D4" w:rsidP="002139BB">
            <w:r w:rsidRPr="00CE4066">
              <w:t>Речевые жанры в рекламе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 xml:space="preserve">, </w:t>
            </w:r>
            <w:r w:rsidRPr="00CE4066">
              <w:rPr>
                <w:color w:val="000000"/>
              </w:rPr>
              <w:lastRenderedPageBreak/>
              <w:t>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lastRenderedPageBreak/>
              <w:t xml:space="preserve">Работа с информационными </w:t>
            </w:r>
            <w:r w:rsidRPr="00CE4066">
              <w:rPr>
                <w:color w:val="000000"/>
              </w:rPr>
              <w:lastRenderedPageBreak/>
              <w:t>источниками, поиск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lastRenderedPageBreak/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39BB" w:rsidRPr="00CE4066" w:rsidRDefault="002139BB" w:rsidP="002139BB">
            <w:r w:rsidRPr="00CE4066">
              <w:t>Речевые жанры в рекламе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9BB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Работа с информационными источниками, поиск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pPr>
              <w:rPr>
                <w:b/>
                <w:u w:val="single"/>
              </w:rPr>
            </w:pPr>
            <w:r w:rsidRPr="00CE4066">
              <w:t>Публицистический стиль в текстах рекламы</w:t>
            </w:r>
            <w:r w:rsidRPr="00CE4066">
              <w:rPr>
                <w:b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39BB" w:rsidRPr="00CE4066" w:rsidRDefault="002139BB" w:rsidP="002139BB">
            <w:r w:rsidRPr="00CE4066">
              <w:t>Публицистический стиль в текстах рекламы</w:t>
            </w:r>
            <w:r w:rsidRPr="00CE4066">
              <w:rPr>
                <w:b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 xml:space="preserve"> Разговорный стиль в текстах рекламы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39BB" w:rsidRPr="00CE4066" w:rsidRDefault="002139BB" w:rsidP="002139BB">
            <w:r w:rsidRPr="00CE4066">
              <w:t>Разговорный стиль в текстах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B36C0A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</w:t>
            </w:r>
            <w:r w:rsidR="00CE4066" w:rsidRPr="00CE4066">
              <w:rPr>
                <w:color w:val="000000"/>
              </w:rPr>
              <w:t>р</w:t>
            </w:r>
            <w:r w:rsidRPr="00CE4066">
              <w:rPr>
                <w:color w:val="000000"/>
              </w:rPr>
              <w:t>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 xml:space="preserve"> Художественный стиль в текстах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39BB" w:rsidRPr="00CE4066" w:rsidRDefault="002139BB" w:rsidP="002139BB">
            <w:r w:rsidRPr="00CE4066">
              <w:t>Художественный стиль в текстах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 xml:space="preserve"> </w:t>
            </w:r>
            <w:proofErr w:type="gramStart"/>
            <w:r w:rsidRPr="00CE4066">
              <w:t>Научный</w:t>
            </w:r>
            <w:proofErr w:type="gramEnd"/>
            <w:r w:rsidRPr="00CE4066">
              <w:t xml:space="preserve"> и официально-деловой стили в текстах рекламы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39BB" w:rsidRPr="00CE4066" w:rsidRDefault="002139BB" w:rsidP="002139BB">
            <w:proofErr w:type="gramStart"/>
            <w:r w:rsidRPr="00CE4066">
              <w:t>Научный</w:t>
            </w:r>
            <w:proofErr w:type="gramEnd"/>
            <w:r w:rsidRPr="00CE4066">
              <w:t xml:space="preserve"> и официально-деловой стили в текстах рекламы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Анализ языкового материала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28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 xml:space="preserve"> Ярмарка проектов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</w:t>
            </w:r>
            <w:r w:rsidRPr="00CE4066">
              <w:rPr>
                <w:color w:val="000000"/>
              </w:rPr>
              <w:lastRenderedPageBreak/>
              <w:t>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lastRenderedPageBreak/>
              <w:t>Защита  творческого проекта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2139BB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lastRenderedPageBreak/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39BB" w:rsidRPr="00CE4066" w:rsidRDefault="002139BB" w:rsidP="002139BB">
            <w:r w:rsidRPr="00CE4066">
              <w:t>Ярмарка проектов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39BB" w:rsidRPr="00CE4066" w:rsidRDefault="002139BB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 xml:space="preserve"> Творческая мастерская. Работа </w:t>
            </w:r>
            <w:r w:rsidR="002139BB" w:rsidRPr="00CE4066">
              <w:t xml:space="preserve">над </w:t>
            </w:r>
            <w:r w:rsidRPr="00CE4066">
              <w:t>коллективным проектом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проекта. Представление реферата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F463D4" w:rsidP="002139BB">
            <w:r w:rsidRPr="00CE4066">
              <w:t>Творческая мастерская. Защита проектов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проекта. Публичное выступление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2139BB" w:rsidP="002139BB">
            <w:r w:rsidRPr="00CE4066">
              <w:t>Творческая мастерская. Защита проектов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проекта. Публичное выступление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2139BB" w:rsidP="002139BB">
            <w:r w:rsidRPr="00CE4066">
              <w:t>Творческая мастерская. Защита проектов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проекта. Публичное выступление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  <w:tr w:rsidR="00F463D4" w:rsidRPr="00CE4066" w:rsidTr="002139BB">
        <w:trPr>
          <w:trHeight w:val="3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2139BB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>34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63D4" w:rsidRPr="00CE4066" w:rsidRDefault="002139BB" w:rsidP="002139BB">
            <w:r w:rsidRPr="00CE4066">
              <w:t>Итоговый урок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jc w:val="center"/>
              <w:rPr>
                <w:color w:val="000000"/>
              </w:rPr>
            </w:pPr>
            <w:r w:rsidRPr="00CE4066">
              <w:rPr>
                <w:color w:val="000000"/>
              </w:rPr>
              <w:t xml:space="preserve">Менеджер по рекламе, </w:t>
            </w:r>
            <w:proofErr w:type="spellStart"/>
            <w:r w:rsidRPr="00CE4066">
              <w:rPr>
                <w:color w:val="000000"/>
              </w:rPr>
              <w:t>креативный</w:t>
            </w:r>
            <w:proofErr w:type="spellEnd"/>
            <w:r w:rsidRPr="00CE4066">
              <w:rPr>
                <w:color w:val="000000"/>
              </w:rPr>
              <w:t xml:space="preserve"> менеджер, лингвист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CE4066" w:rsidP="002139BB">
            <w:pPr>
              <w:rPr>
                <w:color w:val="000000"/>
              </w:rPr>
            </w:pPr>
            <w:r w:rsidRPr="00CE4066">
              <w:rPr>
                <w:color w:val="000000"/>
              </w:rPr>
              <w:t>Защита  творческого проекта. Публичное выступление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63D4" w:rsidRPr="00CE4066" w:rsidRDefault="00F463D4" w:rsidP="002139BB">
            <w:pPr>
              <w:jc w:val="center"/>
              <w:rPr>
                <w:color w:val="000000"/>
              </w:rPr>
            </w:pPr>
          </w:p>
        </w:tc>
      </w:tr>
    </w:tbl>
    <w:p w:rsidR="00C62A07" w:rsidRPr="002139BB" w:rsidRDefault="00C62A07" w:rsidP="002139B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463D4" w:rsidRPr="002139BB" w:rsidRDefault="00F463D4" w:rsidP="002139B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62A07" w:rsidRPr="002139BB" w:rsidRDefault="00C62A07" w:rsidP="002139B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62A07" w:rsidRPr="002139BB" w:rsidRDefault="00C62A07" w:rsidP="002139BB">
      <w:pPr>
        <w:pStyle w:val="a8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</w:rPr>
      </w:pPr>
      <w:r w:rsidRPr="002139BB">
        <w:rPr>
          <w:color w:val="000000"/>
        </w:rPr>
        <w:t>. </w:t>
      </w:r>
    </w:p>
    <w:p w:rsidR="00C62A07" w:rsidRPr="002139BB" w:rsidRDefault="00C62A07" w:rsidP="00C62A07">
      <w:pPr>
        <w:pStyle w:val="a8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</w:rPr>
      </w:pPr>
    </w:p>
    <w:p w:rsidR="00C62A07" w:rsidRPr="002139BB" w:rsidRDefault="00C62A07" w:rsidP="008772B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C0B22" w:rsidRPr="002139BB" w:rsidRDefault="00EC0B22" w:rsidP="00EC0B2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EC0B22" w:rsidRPr="002139BB" w:rsidRDefault="00EC0B22" w:rsidP="00EC0B22">
      <w:pPr>
        <w:pStyle w:val="a5"/>
        <w:rPr>
          <w:bCs/>
        </w:rPr>
      </w:pPr>
    </w:p>
    <w:p w:rsidR="00EC0B22" w:rsidRPr="00330982" w:rsidRDefault="00EC0B22" w:rsidP="00EC0B22">
      <w:pPr>
        <w:pStyle w:val="a5"/>
        <w:rPr>
          <w:bCs/>
        </w:rPr>
      </w:pPr>
    </w:p>
    <w:p w:rsidR="0094280A" w:rsidRDefault="0094280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8476FA" w:rsidRPr="00762D99" w:rsidRDefault="008476FA" w:rsidP="008476FA">
      <w:pPr>
        <w:rPr>
          <w:color w:val="000000"/>
        </w:rPr>
        <w:sectPr w:rsidR="008476FA" w:rsidRPr="00762D99">
          <w:pgSz w:w="16838" w:h="11906" w:orient="landscape"/>
          <w:pgMar w:top="851" w:right="678" w:bottom="851" w:left="709" w:header="709" w:footer="709" w:gutter="0"/>
          <w:cols w:space="720"/>
        </w:sectPr>
      </w:pPr>
    </w:p>
    <w:p w:rsidR="008476FA" w:rsidRPr="00762D99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F45AEE" w:rsidRPr="00762D99" w:rsidRDefault="00F45AEE"/>
    <w:sectPr w:rsidR="00F45AEE" w:rsidRPr="00762D99" w:rsidSect="00847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B712B03"/>
    <w:multiLevelType w:val="hybridMultilevel"/>
    <w:tmpl w:val="88B85D4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7BC5D42"/>
    <w:multiLevelType w:val="hybridMultilevel"/>
    <w:tmpl w:val="09E621DA"/>
    <w:lvl w:ilvl="0" w:tplc="242AC4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73510"/>
    <w:multiLevelType w:val="hybridMultilevel"/>
    <w:tmpl w:val="CEE237D0"/>
    <w:lvl w:ilvl="0" w:tplc="242AC40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0541B8"/>
    <w:multiLevelType w:val="hybridMultilevel"/>
    <w:tmpl w:val="50542056"/>
    <w:lvl w:ilvl="0" w:tplc="D2103D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F314AE8"/>
    <w:multiLevelType w:val="hybridMultilevel"/>
    <w:tmpl w:val="B13A7EBC"/>
    <w:lvl w:ilvl="0" w:tplc="242AC40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5"/>
  </w:num>
  <w:num w:numId="3">
    <w:abstractNumId w:val="24"/>
  </w:num>
  <w:num w:numId="4">
    <w:abstractNumId w:val="12"/>
  </w:num>
  <w:num w:numId="5">
    <w:abstractNumId w:val="14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6"/>
  </w:num>
  <w:num w:numId="10">
    <w:abstractNumId w:val="7"/>
  </w:num>
  <w:num w:numId="11">
    <w:abstractNumId w:val="22"/>
  </w:num>
  <w:num w:numId="12">
    <w:abstractNumId w:val="21"/>
  </w:num>
  <w:num w:numId="13">
    <w:abstractNumId w:val="23"/>
  </w:num>
  <w:num w:numId="14">
    <w:abstractNumId w:val="8"/>
  </w:num>
  <w:num w:numId="15">
    <w:abstractNumId w:val="11"/>
  </w:num>
  <w:num w:numId="16">
    <w:abstractNumId w:val="13"/>
  </w:num>
  <w:num w:numId="17">
    <w:abstractNumId w:val="3"/>
  </w:num>
  <w:num w:numId="18">
    <w:abstractNumId w:val="18"/>
  </w:num>
  <w:num w:numId="19">
    <w:abstractNumId w:val="6"/>
  </w:num>
  <w:num w:numId="20">
    <w:abstractNumId w:val="16"/>
  </w:num>
  <w:num w:numId="21">
    <w:abstractNumId w:val="27"/>
  </w:num>
  <w:num w:numId="22">
    <w:abstractNumId w:val="2"/>
  </w:num>
  <w:num w:numId="23">
    <w:abstractNumId w:val="10"/>
  </w:num>
  <w:num w:numId="24">
    <w:abstractNumId w:val="15"/>
  </w:num>
  <w:num w:numId="25">
    <w:abstractNumId w:val="5"/>
  </w:num>
  <w:num w:numId="26">
    <w:abstractNumId w:val="19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CC"/>
    <w:rsid w:val="00001DD3"/>
    <w:rsid w:val="00012433"/>
    <w:rsid w:val="000132B5"/>
    <w:rsid w:val="000133D6"/>
    <w:rsid w:val="000137D5"/>
    <w:rsid w:val="00044917"/>
    <w:rsid w:val="00047ABF"/>
    <w:rsid w:val="00054162"/>
    <w:rsid w:val="00055C20"/>
    <w:rsid w:val="00056DAE"/>
    <w:rsid w:val="00062FB4"/>
    <w:rsid w:val="00081960"/>
    <w:rsid w:val="00083E9C"/>
    <w:rsid w:val="00086DDF"/>
    <w:rsid w:val="000957BA"/>
    <w:rsid w:val="000A094C"/>
    <w:rsid w:val="000A3D49"/>
    <w:rsid w:val="000B3B1D"/>
    <w:rsid w:val="000D3C71"/>
    <w:rsid w:val="000E1298"/>
    <w:rsid w:val="000F24D7"/>
    <w:rsid w:val="00102B4E"/>
    <w:rsid w:val="00117E45"/>
    <w:rsid w:val="00130080"/>
    <w:rsid w:val="0016092D"/>
    <w:rsid w:val="001618F5"/>
    <w:rsid w:val="00177627"/>
    <w:rsid w:val="00186848"/>
    <w:rsid w:val="001A5A36"/>
    <w:rsid w:val="001A5F44"/>
    <w:rsid w:val="001B122D"/>
    <w:rsid w:val="001B626B"/>
    <w:rsid w:val="001C04E2"/>
    <w:rsid w:val="001C7162"/>
    <w:rsid w:val="001E049D"/>
    <w:rsid w:val="001E3225"/>
    <w:rsid w:val="001F0998"/>
    <w:rsid w:val="001F351D"/>
    <w:rsid w:val="001F3884"/>
    <w:rsid w:val="001F526D"/>
    <w:rsid w:val="00212B65"/>
    <w:rsid w:val="002139BB"/>
    <w:rsid w:val="00223E98"/>
    <w:rsid w:val="00244A29"/>
    <w:rsid w:val="00266034"/>
    <w:rsid w:val="00270297"/>
    <w:rsid w:val="00270842"/>
    <w:rsid w:val="002A02E4"/>
    <w:rsid w:val="002A47EB"/>
    <w:rsid w:val="002A4B97"/>
    <w:rsid w:val="002B6A3E"/>
    <w:rsid w:val="002C1CB3"/>
    <w:rsid w:val="002C2CB2"/>
    <w:rsid w:val="002C58E4"/>
    <w:rsid w:val="002D68ED"/>
    <w:rsid w:val="002E25AA"/>
    <w:rsid w:val="002E3AF4"/>
    <w:rsid w:val="002F07DE"/>
    <w:rsid w:val="00302A52"/>
    <w:rsid w:val="00302D2D"/>
    <w:rsid w:val="0030605A"/>
    <w:rsid w:val="00316A20"/>
    <w:rsid w:val="00326AD8"/>
    <w:rsid w:val="003401A6"/>
    <w:rsid w:val="0034610E"/>
    <w:rsid w:val="00352936"/>
    <w:rsid w:val="00357FB1"/>
    <w:rsid w:val="00361E8F"/>
    <w:rsid w:val="00366ECD"/>
    <w:rsid w:val="0036788A"/>
    <w:rsid w:val="0037487F"/>
    <w:rsid w:val="003B2374"/>
    <w:rsid w:val="003B43AC"/>
    <w:rsid w:val="003B4788"/>
    <w:rsid w:val="003C31FB"/>
    <w:rsid w:val="003C648F"/>
    <w:rsid w:val="003D2A3C"/>
    <w:rsid w:val="003D4B78"/>
    <w:rsid w:val="003D653B"/>
    <w:rsid w:val="003E1836"/>
    <w:rsid w:val="003E490D"/>
    <w:rsid w:val="003F0924"/>
    <w:rsid w:val="003F2AA5"/>
    <w:rsid w:val="004025CD"/>
    <w:rsid w:val="004038CD"/>
    <w:rsid w:val="00404D4A"/>
    <w:rsid w:val="00406CB9"/>
    <w:rsid w:val="0041490A"/>
    <w:rsid w:val="00422669"/>
    <w:rsid w:val="00427B68"/>
    <w:rsid w:val="00443034"/>
    <w:rsid w:val="004536F9"/>
    <w:rsid w:val="0048610C"/>
    <w:rsid w:val="00486D46"/>
    <w:rsid w:val="00487F5B"/>
    <w:rsid w:val="00495971"/>
    <w:rsid w:val="004A3527"/>
    <w:rsid w:val="004B5E30"/>
    <w:rsid w:val="004C0333"/>
    <w:rsid w:val="004E08F8"/>
    <w:rsid w:val="004E14BE"/>
    <w:rsid w:val="004E4437"/>
    <w:rsid w:val="004E5D22"/>
    <w:rsid w:val="004E6A1E"/>
    <w:rsid w:val="004F01FF"/>
    <w:rsid w:val="004F074C"/>
    <w:rsid w:val="004F7D7F"/>
    <w:rsid w:val="00500BBB"/>
    <w:rsid w:val="00504D4C"/>
    <w:rsid w:val="00506DDF"/>
    <w:rsid w:val="00512DE9"/>
    <w:rsid w:val="005242DB"/>
    <w:rsid w:val="00531F55"/>
    <w:rsid w:val="0053285B"/>
    <w:rsid w:val="00535461"/>
    <w:rsid w:val="00535B85"/>
    <w:rsid w:val="00542D1F"/>
    <w:rsid w:val="00557704"/>
    <w:rsid w:val="005667FC"/>
    <w:rsid w:val="005713B9"/>
    <w:rsid w:val="0057460F"/>
    <w:rsid w:val="00584B05"/>
    <w:rsid w:val="005A7DD0"/>
    <w:rsid w:val="005D54F7"/>
    <w:rsid w:val="005E239C"/>
    <w:rsid w:val="0061137A"/>
    <w:rsid w:val="00612183"/>
    <w:rsid w:val="006145FA"/>
    <w:rsid w:val="00615A88"/>
    <w:rsid w:val="00625FD3"/>
    <w:rsid w:val="006277FA"/>
    <w:rsid w:val="006313F0"/>
    <w:rsid w:val="00635FEB"/>
    <w:rsid w:val="0063787B"/>
    <w:rsid w:val="00645A37"/>
    <w:rsid w:val="00646FAF"/>
    <w:rsid w:val="0065039B"/>
    <w:rsid w:val="00655AC0"/>
    <w:rsid w:val="006637D2"/>
    <w:rsid w:val="00677B65"/>
    <w:rsid w:val="00691DE4"/>
    <w:rsid w:val="00693322"/>
    <w:rsid w:val="00697E1B"/>
    <w:rsid w:val="006A0A5B"/>
    <w:rsid w:val="006B2081"/>
    <w:rsid w:val="006B5193"/>
    <w:rsid w:val="006C6313"/>
    <w:rsid w:val="006D4DF9"/>
    <w:rsid w:val="006E37E4"/>
    <w:rsid w:val="006F3B96"/>
    <w:rsid w:val="006F7222"/>
    <w:rsid w:val="00705EE7"/>
    <w:rsid w:val="00715B59"/>
    <w:rsid w:val="0071614C"/>
    <w:rsid w:val="007201E3"/>
    <w:rsid w:val="00720400"/>
    <w:rsid w:val="00731F75"/>
    <w:rsid w:val="00732D63"/>
    <w:rsid w:val="00745CE5"/>
    <w:rsid w:val="00755241"/>
    <w:rsid w:val="00762D99"/>
    <w:rsid w:val="00773CF1"/>
    <w:rsid w:val="007752B6"/>
    <w:rsid w:val="00783D72"/>
    <w:rsid w:val="007873F2"/>
    <w:rsid w:val="0079391A"/>
    <w:rsid w:val="00794FAC"/>
    <w:rsid w:val="007A3D03"/>
    <w:rsid w:val="007C71CD"/>
    <w:rsid w:val="007E15CC"/>
    <w:rsid w:val="007E2A25"/>
    <w:rsid w:val="008051C8"/>
    <w:rsid w:val="00820512"/>
    <w:rsid w:val="008214B6"/>
    <w:rsid w:val="0082181E"/>
    <w:rsid w:val="00824C54"/>
    <w:rsid w:val="00830103"/>
    <w:rsid w:val="008402A8"/>
    <w:rsid w:val="00846902"/>
    <w:rsid w:val="008476FA"/>
    <w:rsid w:val="00850A1A"/>
    <w:rsid w:val="00850FC0"/>
    <w:rsid w:val="00853B75"/>
    <w:rsid w:val="00867207"/>
    <w:rsid w:val="00871BA2"/>
    <w:rsid w:val="008772B3"/>
    <w:rsid w:val="00877817"/>
    <w:rsid w:val="00877C3F"/>
    <w:rsid w:val="00882750"/>
    <w:rsid w:val="00886B86"/>
    <w:rsid w:val="00890E93"/>
    <w:rsid w:val="008B386A"/>
    <w:rsid w:val="008B39DC"/>
    <w:rsid w:val="008C0F9A"/>
    <w:rsid w:val="008D5FFA"/>
    <w:rsid w:val="008E41BE"/>
    <w:rsid w:val="008E5443"/>
    <w:rsid w:val="008F0D3F"/>
    <w:rsid w:val="00900237"/>
    <w:rsid w:val="00907525"/>
    <w:rsid w:val="00911B5E"/>
    <w:rsid w:val="00912597"/>
    <w:rsid w:val="00921E57"/>
    <w:rsid w:val="0093135B"/>
    <w:rsid w:val="00933E2B"/>
    <w:rsid w:val="00934AF0"/>
    <w:rsid w:val="00941CCC"/>
    <w:rsid w:val="0094280A"/>
    <w:rsid w:val="0095102E"/>
    <w:rsid w:val="00955DD9"/>
    <w:rsid w:val="00965034"/>
    <w:rsid w:val="00966F45"/>
    <w:rsid w:val="00974A77"/>
    <w:rsid w:val="009769F0"/>
    <w:rsid w:val="00977CD6"/>
    <w:rsid w:val="0098053B"/>
    <w:rsid w:val="009813CE"/>
    <w:rsid w:val="00993111"/>
    <w:rsid w:val="009943F4"/>
    <w:rsid w:val="009964CB"/>
    <w:rsid w:val="009B199C"/>
    <w:rsid w:val="009C3FB0"/>
    <w:rsid w:val="009D2EBD"/>
    <w:rsid w:val="009E7ABC"/>
    <w:rsid w:val="009F32A1"/>
    <w:rsid w:val="00A20C6B"/>
    <w:rsid w:val="00A2172C"/>
    <w:rsid w:val="00A22B8F"/>
    <w:rsid w:val="00A25AF5"/>
    <w:rsid w:val="00A265AA"/>
    <w:rsid w:val="00A267D4"/>
    <w:rsid w:val="00A30596"/>
    <w:rsid w:val="00A41E7E"/>
    <w:rsid w:val="00A43CD4"/>
    <w:rsid w:val="00A45626"/>
    <w:rsid w:val="00A5022D"/>
    <w:rsid w:val="00A51DB0"/>
    <w:rsid w:val="00A7152A"/>
    <w:rsid w:val="00A81FAB"/>
    <w:rsid w:val="00A90746"/>
    <w:rsid w:val="00AB3B95"/>
    <w:rsid w:val="00AB74BC"/>
    <w:rsid w:val="00AC4422"/>
    <w:rsid w:val="00AD4004"/>
    <w:rsid w:val="00AD5825"/>
    <w:rsid w:val="00AF215D"/>
    <w:rsid w:val="00AF229C"/>
    <w:rsid w:val="00B044C9"/>
    <w:rsid w:val="00B10D06"/>
    <w:rsid w:val="00B2087D"/>
    <w:rsid w:val="00B221C3"/>
    <w:rsid w:val="00B2370B"/>
    <w:rsid w:val="00B36C0A"/>
    <w:rsid w:val="00B43170"/>
    <w:rsid w:val="00B47F55"/>
    <w:rsid w:val="00B50156"/>
    <w:rsid w:val="00B52BE0"/>
    <w:rsid w:val="00B5305C"/>
    <w:rsid w:val="00B74ACA"/>
    <w:rsid w:val="00B80DE6"/>
    <w:rsid w:val="00B81B80"/>
    <w:rsid w:val="00B861CB"/>
    <w:rsid w:val="00BB49F9"/>
    <w:rsid w:val="00BB5F2D"/>
    <w:rsid w:val="00BC0B8D"/>
    <w:rsid w:val="00BD113A"/>
    <w:rsid w:val="00BE0C3F"/>
    <w:rsid w:val="00BF450D"/>
    <w:rsid w:val="00BF5294"/>
    <w:rsid w:val="00C10506"/>
    <w:rsid w:val="00C20864"/>
    <w:rsid w:val="00C24FCA"/>
    <w:rsid w:val="00C263E1"/>
    <w:rsid w:val="00C268F8"/>
    <w:rsid w:val="00C27F43"/>
    <w:rsid w:val="00C33F0F"/>
    <w:rsid w:val="00C34B80"/>
    <w:rsid w:val="00C4311E"/>
    <w:rsid w:val="00C54624"/>
    <w:rsid w:val="00C55F2B"/>
    <w:rsid w:val="00C57768"/>
    <w:rsid w:val="00C62A07"/>
    <w:rsid w:val="00C6327A"/>
    <w:rsid w:val="00C73024"/>
    <w:rsid w:val="00C762A7"/>
    <w:rsid w:val="00C771DD"/>
    <w:rsid w:val="00C903F5"/>
    <w:rsid w:val="00CA1C05"/>
    <w:rsid w:val="00CA3CF7"/>
    <w:rsid w:val="00CA440C"/>
    <w:rsid w:val="00CC04B4"/>
    <w:rsid w:val="00CC2F96"/>
    <w:rsid w:val="00CC3E66"/>
    <w:rsid w:val="00CC677F"/>
    <w:rsid w:val="00CE2707"/>
    <w:rsid w:val="00CE4066"/>
    <w:rsid w:val="00CE4970"/>
    <w:rsid w:val="00D04EDA"/>
    <w:rsid w:val="00D14DD1"/>
    <w:rsid w:val="00D30EDB"/>
    <w:rsid w:val="00D30F75"/>
    <w:rsid w:val="00D33EBC"/>
    <w:rsid w:val="00D35D5D"/>
    <w:rsid w:val="00D410C0"/>
    <w:rsid w:val="00D43236"/>
    <w:rsid w:val="00D47408"/>
    <w:rsid w:val="00D533ED"/>
    <w:rsid w:val="00D5499C"/>
    <w:rsid w:val="00D54C9A"/>
    <w:rsid w:val="00D6443B"/>
    <w:rsid w:val="00D72140"/>
    <w:rsid w:val="00D86791"/>
    <w:rsid w:val="00D93E1F"/>
    <w:rsid w:val="00DA04CD"/>
    <w:rsid w:val="00DA25EA"/>
    <w:rsid w:val="00DA2810"/>
    <w:rsid w:val="00DA465D"/>
    <w:rsid w:val="00DA5D1A"/>
    <w:rsid w:val="00DA6297"/>
    <w:rsid w:val="00DA6CC5"/>
    <w:rsid w:val="00DA756E"/>
    <w:rsid w:val="00DC3B33"/>
    <w:rsid w:val="00DD4C45"/>
    <w:rsid w:val="00DD7770"/>
    <w:rsid w:val="00DD7BA9"/>
    <w:rsid w:val="00DE31EA"/>
    <w:rsid w:val="00E05D27"/>
    <w:rsid w:val="00E135D7"/>
    <w:rsid w:val="00E22423"/>
    <w:rsid w:val="00E27DCB"/>
    <w:rsid w:val="00E33334"/>
    <w:rsid w:val="00E631B9"/>
    <w:rsid w:val="00E921D8"/>
    <w:rsid w:val="00E94506"/>
    <w:rsid w:val="00E971D4"/>
    <w:rsid w:val="00EA01A4"/>
    <w:rsid w:val="00EA2AEF"/>
    <w:rsid w:val="00EB6178"/>
    <w:rsid w:val="00EC0B22"/>
    <w:rsid w:val="00EC1C7A"/>
    <w:rsid w:val="00EC759D"/>
    <w:rsid w:val="00ED0A5E"/>
    <w:rsid w:val="00ED2CD5"/>
    <w:rsid w:val="00ED4F54"/>
    <w:rsid w:val="00ED5729"/>
    <w:rsid w:val="00ED7A65"/>
    <w:rsid w:val="00EE4CEE"/>
    <w:rsid w:val="00EF1E4C"/>
    <w:rsid w:val="00F001CC"/>
    <w:rsid w:val="00F01185"/>
    <w:rsid w:val="00F27129"/>
    <w:rsid w:val="00F30E75"/>
    <w:rsid w:val="00F344A2"/>
    <w:rsid w:val="00F349BF"/>
    <w:rsid w:val="00F45AEE"/>
    <w:rsid w:val="00F463D4"/>
    <w:rsid w:val="00F479F6"/>
    <w:rsid w:val="00F604DD"/>
    <w:rsid w:val="00F60782"/>
    <w:rsid w:val="00F61789"/>
    <w:rsid w:val="00F7206A"/>
    <w:rsid w:val="00F968B1"/>
    <w:rsid w:val="00FB3C20"/>
    <w:rsid w:val="00FC1B3F"/>
    <w:rsid w:val="00FC3982"/>
    <w:rsid w:val="00FD6301"/>
    <w:rsid w:val="00FE127A"/>
    <w:rsid w:val="00FE1424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62A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BA4A-83D7-4069-8E64-724389C7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2018-10-06T14:48:00Z</dcterms:created>
  <dcterms:modified xsi:type="dcterms:W3CDTF">2018-10-06T14:48:00Z</dcterms:modified>
</cp:coreProperties>
</file>