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C1" w:rsidRPr="000136C1" w:rsidRDefault="000136C1" w:rsidP="000136C1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36C1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0136C1" w:rsidRPr="000136C1" w:rsidRDefault="000136C1" w:rsidP="000136C1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36C1">
        <w:rPr>
          <w:rFonts w:ascii="Times New Roman" w:eastAsia="Calibri" w:hAnsi="Times New Roman" w:cs="Times New Roman"/>
          <w:sz w:val="24"/>
          <w:szCs w:val="24"/>
        </w:rPr>
        <w:t>Директор средней школы №59</w:t>
      </w:r>
    </w:p>
    <w:p w:rsidR="000136C1" w:rsidRPr="000136C1" w:rsidRDefault="000136C1" w:rsidP="000136C1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36C1">
        <w:rPr>
          <w:rFonts w:ascii="Times New Roman" w:eastAsia="Calibri" w:hAnsi="Times New Roman" w:cs="Times New Roman"/>
          <w:sz w:val="24"/>
          <w:szCs w:val="24"/>
        </w:rPr>
        <w:t xml:space="preserve">________ </w:t>
      </w:r>
      <w:proofErr w:type="spellStart"/>
      <w:r w:rsidRPr="000136C1">
        <w:rPr>
          <w:rFonts w:ascii="Times New Roman" w:eastAsia="Calibri" w:hAnsi="Times New Roman" w:cs="Times New Roman"/>
          <w:sz w:val="24"/>
          <w:szCs w:val="24"/>
        </w:rPr>
        <w:t>Г.Л.Квитницкая</w:t>
      </w:r>
      <w:proofErr w:type="spellEnd"/>
    </w:p>
    <w:p w:rsidR="000136C1" w:rsidRPr="000136C1" w:rsidRDefault="000136C1" w:rsidP="000136C1">
      <w:pPr>
        <w:pStyle w:val="a5"/>
        <w:jc w:val="right"/>
        <w:rPr>
          <w:rStyle w:val="nobr"/>
          <w:rFonts w:ascii="Times New Roman" w:eastAsia="Calibri" w:hAnsi="Times New Roman" w:cs="Times New Roman"/>
          <w:sz w:val="24"/>
          <w:szCs w:val="24"/>
        </w:rPr>
      </w:pPr>
      <w:r w:rsidRPr="000136C1">
        <w:rPr>
          <w:rStyle w:val="nobr"/>
          <w:rFonts w:ascii="Times New Roman" w:eastAsia="Calibri" w:hAnsi="Times New Roman" w:cs="Times New Roman"/>
          <w:sz w:val="24"/>
          <w:szCs w:val="24"/>
        </w:rPr>
        <w:t>Приказ №</w:t>
      </w:r>
      <w:r w:rsidR="00DA165A">
        <w:rPr>
          <w:rFonts w:ascii="Times New Roman" w:hAnsi="Times New Roman" w:cs="Times New Roman"/>
        </w:rPr>
        <w:t>01-10/</w:t>
      </w:r>
      <w:r w:rsidR="00DA165A">
        <w:rPr>
          <w:rFonts w:ascii="Times New Roman" w:hAnsi="Times New Roman" w:cs="Times New Roman"/>
          <w:lang w:val="en-US"/>
        </w:rPr>
        <w:t>201</w:t>
      </w:r>
      <w:r>
        <w:rPr>
          <w:rFonts w:ascii="Times New Roman" w:hAnsi="Times New Roman" w:cs="Times New Roman"/>
        </w:rPr>
        <w:t xml:space="preserve"> </w:t>
      </w:r>
      <w:r w:rsidR="00DA165A">
        <w:rPr>
          <w:rStyle w:val="nobr"/>
          <w:rFonts w:ascii="Times New Roman" w:eastAsia="Calibri" w:hAnsi="Times New Roman" w:cs="Times New Roman"/>
          <w:sz w:val="24"/>
          <w:szCs w:val="24"/>
        </w:rPr>
        <w:t xml:space="preserve">от </w:t>
      </w:r>
      <w:r w:rsidR="00DA165A">
        <w:rPr>
          <w:rStyle w:val="nobr"/>
          <w:rFonts w:ascii="Times New Roman" w:eastAsia="Calibri" w:hAnsi="Times New Roman" w:cs="Times New Roman"/>
          <w:sz w:val="24"/>
          <w:szCs w:val="24"/>
          <w:lang w:val="en-US"/>
        </w:rPr>
        <w:t>12</w:t>
      </w:r>
      <w:r w:rsidR="00DA165A">
        <w:rPr>
          <w:rStyle w:val="nobr"/>
          <w:rFonts w:ascii="Times New Roman" w:eastAsia="Calibri" w:hAnsi="Times New Roman" w:cs="Times New Roman"/>
          <w:sz w:val="24"/>
          <w:szCs w:val="24"/>
        </w:rPr>
        <w:t>.05.202</w:t>
      </w:r>
      <w:r w:rsidR="00DA165A">
        <w:rPr>
          <w:rStyle w:val="nobr"/>
          <w:rFonts w:ascii="Times New Roman" w:eastAsia="Calibri" w:hAnsi="Times New Roman" w:cs="Times New Roman"/>
          <w:sz w:val="24"/>
          <w:szCs w:val="24"/>
          <w:lang w:val="en-US"/>
        </w:rPr>
        <w:t>3</w:t>
      </w:r>
      <w:bookmarkStart w:id="0" w:name="_GoBack"/>
      <w:bookmarkEnd w:id="0"/>
      <w:r w:rsidRPr="000136C1">
        <w:rPr>
          <w:rStyle w:val="nobr"/>
          <w:rFonts w:ascii="Times New Roman" w:eastAsia="Calibri" w:hAnsi="Times New Roman" w:cs="Times New Roman"/>
          <w:sz w:val="24"/>
          <w:szCs w:val="24"/>
        </w:rPr>
        <w:t>г.</w:t>
      </w:r>
    </w:p>
    <w:p w:rsidR="000136C1" w:rsidRDefault="000136C1" w:rsidP="000136C1">
      <w:pPr>
        <w:spacing w:after="144" w:line="360" w:lineRule="auto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p w:rsidR="000136C1" w:rsidRPr="000136C1" w:rsidRDefault="000136C1" w:rsidP="000136C1">
      <w:pPr>
        <w:spacing w:after="144" w:line="360" w:lineRule="auto"/>
        <w:jc w:val="center"/>
        <w:outlineLvl w:val="1"/>
        <w:rPr>
          <w:rFonts w:ascii="Times New Roman" w:eastAsia="Calibri" w:hAnsi="Times New Roman" w:cs="Times New Roman"/>
          <w:b/>
          <w:bCs/>
          <w:kern w:val="36"/>
        </w:rPr>
      </w:pPr>
      <w:r w:rsidRPr="000136C1">
        <w:rPr>
          <w:rFonts w:ascii="Times New Roman" w:eastAsia="Calibri" w:hAnsi="Times New Roman" w:cs="Times New Roman"/>
          <w:b/>
          <w:bCs/>
          <w:kern w:val="36"/>
        </w:rPr>
        <w:t>ПОЛОЖЕНИЕ</w:t>
      </w:r>
    </w:p>
    <w:p w:rsidR="000136C1" w:rsidRPr="000136C1" w:rsidRDefault="000136C1" w:rsidP="000136C1">
      <w:pPr>
        <w:spacing w:after="144" w:line="360" w:lineRule="auto"/>
        <w:jc w:val="center"/>
        <w:outlineLvl w:val="1"/>
        <w:rPr>
          <w:rFonts w:ascii="Times New Roman" w:eastAsia="Calibri" w:hAnsi="Times New Roman" w:cs="Times New Roman"/>
          <w:b/>
          <w:bCs/>
          <w:kern w:val="36"/>
        </w:rPr>
      </w:pPr>
      <w:r w:rsidRPr="000136C1">
        <w:rPr>
          <w:rFonts w:ascii="Times New Roman" w:eastAsia="Calibri" w:hAnsi="Times New Roman" w:cs="Times New Roman"/>
          <w:b/>
          <w:bCs/>
          <w:kern w:val="36"/>
        </w:rPr>
        <w:t>О ЛАГЕРЕ, ОРГАНИЗОВАННОМ В МУНИЦИПАЛЬ</w:t>
      </w:r>
      <w:r w:rsidRPr="000136C1">
        <w:rPr>
          <w:rFonts w:ascii="Times New Roman" w:hAnsi="Times New Roman" w:cs="Times New Roman"/>
          <w:b/>
          <w:bCs/>
          <w:kern w:val="36"/>
        </w:rPr>
        <w:t>НОМ ОБРАЗОВАТЕЛЬНОМ УЧРЕЖДЕНИИ «</w:t>
      </w:r>
      <w:r w:rsidRPr="000136C1">
        <w:rPr>
          <w:rFonts w:ascii="Times New Roman" w:eastAsia="Calibri" w:hAnsi="Times New Roman" w:cs="Times New Roman"/>
          <w:b/>
          <w:bCs/>
          <w:kern w:val="36"/>
        </w:rPr>
        <w:t>СРЕДНЯЯ ШКОЛА №59</w:t>
      </w:r>
      <w:r w:rsidRPr="000136C1">
        <w:rPr>
          <w:rFonts w:ascii="Times New Roman" w:hAnsi="Times New Roman" w:cs="Times New Roman"/>
          <w:b/>
          <w:bCs/>
          <w:kern w:val="36"/>
        </w:rPr>
        <w:t>»</w:t>
      </w:r>
      <w:r w:rsidRPr="000136C1">
        <w:rPr>
          <w:rFonts w:ascii="Times New Roman" w:eastAsia="Calibri" w:hAnsi="Times New Roman" w:cs="Times New Roman"/>
          <w:b/>
          <w:bCs/>
          <w:kern w:val="36"/>
        </w:rPr>
        <w:t xml:space="preserve">, </w:t>
      </w:r>
      <w:proofErr w:type="gramStart"/>
      <w:r w:rsidRPr="000136C1">
        <w:rPr>
          <w:rFonts w:ascii="Times New Roman" w:eastAsia="Calibri" w:hAnsi="Times New Roman" w:cs="Times New Roman"/>
          <w:b/>
          <w:bCs/>
          <w:kern w:val="36"/>
        </w:rPr>
        <w:t>ОСУЩЕСТВЛЯЮЩИМ</w:t>
      </w:r>
      <w:proofErr w:type="gramEnd"/>
      <w:r w:rsidRPr="000136C1">
        <w:rPr>
          <w:rFonts w:ascii="Times New Roman" w:eastAsia="Calibri" w:hAnsi="Times New Roman" w:cs="Times New Roman"/>
          <w:b/>
          <w:bCs/>
          <w:kern w:val="36"/>
        </w:rPr>
        <w:t xml:space="preserve"> ОРГАНИЗАЦИЮ ОТДЫХА И ОЗДОРОВЛЕНИЯ</w:t>
      </w:r>
    </w:p>
    <w:p w:rsidR="000136C1" w:rsidRPr="000136C1" w:rsidRDefault="000136C1" w:rsidP="000136C1">
      <w:pPr>
        <w:spacing w:after="144" w:line="360" w:lineRule="auto"/>
        <w:jc w:val="center"/>
        <w:outlineLvl w:val="1"/>
        <w:rPr>
          <w:rStyle w:val="a4"/>
          <w:rFonts w:ascii="Times New Roman" w:hAnsi="Times New Roman" w:cs="Times New Roman"/>
          <w:b/>
          <w:bCs/>
          <w:i w:val="0"/>
          <w:iCs w:val="0"/>
          <w:kern w:val="36"/>
        </w:rPr>
      </w:pPr>
      <w:proofErr w:type="gramStart"/>
      <w:r w:rsidRPr="000136C1">
        <w:rPr>
          <w:rFonts w:ascii="Times New Roman" w:eastAsia="Calibri" w:hAnsi="Times New Roman" w:cs="Times New Roman"/>
          <w:b/>
          <w:bCs/>
          <w:kern w:val="36"/>
        </w:rPr>
        <w:t>ОБУЧАЮЩИХСЯ</w:t>
      </w:r>
      <w:proofErr w:type="gramEnd"/>
      <w:r w:rsidRPr="000136C1">
        <w:rPr>
          <w:rFonts w:ascii="Times New Roman" w:eastAsia="Calibri" w:hAnsi="Times New Roman" w:cs="Times New Roman"/>
          <w:b/>
          <w:bCs/>
          <w:kern w:val="36"/>
        </w:rPr>
        <w:t xml:space="preserve"> В КАНИКУЛЯРНОЕ ВРЕМЯ С ДНЕВНЫМ ПРЕБЫВАНИЕМ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D54EE">
        <w:rPr>
          <w:rStyle w:val="a4"/>
          <w:b/>
          <w:bCs/>
          <w:i w:val="0"/>
          <w:iCs w:val="0"/>
          <w:color w:val="000000"/>
        </w:rPr>
        <w:t>1. Общие положения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 xml:space="preserve">1.1. Пришкольный оздоровительный лагерь открывается на основании приказа по учреждению и комплектуется из числа </w:t>
      </w:r>
      <w:proofErr w:type="gramStart"/>
      <w:r w:rsidRPr="00DD54EE">
        <w:rPr>
          <w:rStyle w:val="a4"/>
          <w:i w:val="0"/>
          <w:iCs w:val="0"/>
          <w:color w:val="000000"/>
        </w:rPr>
        <w:t>обучающихся</w:t>
      </w:r>
      <w:proofErr w:type="gramEnd"/>
      <w:r w:rsidRPr="00DD54EE">
        <w:rPr>
          <w:rStyle w:val="a4"/>
          <w:i w:val="0"/>
          <w:iCs w:val="0"/>
          <w:color w:val="000000"/>
        </w:rPr>
        <w:t xml:space="preserve"> образовательного учреждения. Зачисление производится на основании заявления родителей (законных представителей).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>1.2. Содержание, формы и методы работы лагеря труда и отдыха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 xml:space="preserve">1.3. Деятельность лагеря регламентируется Уставом учреждения, Правилами поведения </w:t>
      </w:r>
      <w:proofErr w:type="gramStart"/>
      <w:r w:rsidRPr="00DD54EE">
        <w:rPr>
          <w:rStyle w:val="a4"/>
          <w:i w:val="0"/>
          <w:iCs w:val="0"/>
          <w:color w:val="000000"/>
        </w:rPr>
        <w:t>обучающихся</w:t>
      </w:r>
      <w:proofErr w:type="gramEnd"/>
      <w:r w:rsidRPr="00DD54EE">
        <w:rPr>
          <w:rStyle w:val="a4"/>
          <w:i w:val="0"/>
          <w:iCs w:val="0"/>
          <w:color w:val="000000"/>
        </w:rPr>
        <w:t>, настоящим Положением.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>1.4. В лагере должны быть созданы необходимые условия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>1.5. Комплектование лагеря осуществляется по количеству, рекомендуемому управлением образования.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 xml:space="preserve">1.6. При комплектовании лагеря первоочередным правом пользуются обучающиеся из категории малообеспеченных, многодетных семей, детей находящихся в трудной жизненной ситуации, детей "группы риска", состоящих на </w:t>
      </w:r>
      <w:proofErr w:type="spellStart"/>
      <w:r w:rsidRPr="00DD54EE">
        <w:rPr>
          <w:rStyle w:val="a4"/>
          <w:i w:val="0"/>
          <w:iCs w:val="0"/>
          <w:color w:val="000000"/>
        </w:rPr>
        <w:t>внутришкольном</w:t>
      </w:r>
      <w:proofErr w:type="spellEnd"/>
      <w:r w:rsidRPr="00DD54EE">
        <w:rPr>
          <w:rStyle w:val="a4"/>
          <w:i w:val="0"/>
          <w:iCs w:val="0"/>
          <w:color w:val="000000"/>
        </w:rPr>
        <w:t xml:space="preserve"> учете</w:t>
      </w:r>
      <w:proofErr w:type="gramStart"/>
      <w:r w:rsidRPr="00DD54EE">
        <w:rPr>
          <w:rStyle w:val="a4"/>
          <w:i w:val="0"/>
          <w:iCs w:val="0"/>
          <w:color w:val="000000"/>
        </w:rPr>
        <w:t xml:space="preserve"> ,</w:t>
      </w:r>
      <w:proofErr w:type="gramEnd"/>
      <w:r w:rsidRPr="00DD54EE">
        <w:rPr>
          <w:rStyle w:val="a4"/>
          <w:i w:val="0"/>
          <w:iCs w:val="0"/>
          <w:color w:val="000000"/>
        </w:rPr>
        <w:t xml:space="preserve"> детей-инвалидов, детей-сирот или находящихся под опекой .</w:t>
      </w:r>
    </w:p>
    <w:p w:rsid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  <w:color w:val="000000"/>
        </w:rPr>
      </w:pPr>
      <w:r w:rsidRPr="00DD54EE">
        <w:rPr>
          <w:rStyle w:val="a4"/>
          <w:i w:val="0"/>
          <w:iCs w:val="0"/>
          <w:color w:val="000000"/>
        </w:rPr>
        <w:t>1.8. Лагерь функционирует на период каникул в июне</w:t>
      </w:r>
      <w:r>
        <w:rPr>
          <w:rStyle w:val="a4"/>
          <w:i w:val="0"/>
          <w:iCs w:val="0"/>
          <w:color w:val="000000"/>
        </w:rPr>
        <w:t xml:space="preserve"> – августе.</w:t>
      </w:r>
    </w:p>
    <w:p w:rsidR="00DD54EE" w:rsidRDefault="00DD54EE" w:rsidP="00DD54EE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i w:val="0"/>
          <w:iCs w:val="0"/>
          <w:color w:val="000000"/>
        </w:rPr>
        <w:t>1.9.</w:t>
      </w:r>
      <w:r w:rsidRPr="00DD54EE">
        <w:t xml:space="preserve"> </w:t>
      </w:r>
      <w:r>
        <w:t>В ш</w:t>
      </w:r>
      <w:r w:rsidRPr="00D05C88">
        <w:t xml:space="preserve">кольный лагерь </w:t>
      </w:r>
      <w:r>
        <w:t xml:space="preserve">производится набор детей и подростков из числа учащихся школы, по заявлению родителей или законных представителей несовершеннолетних. Возраст детей от 6 лет 6 мес. до 14 лет. 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D54EE">
        <w:rPr>
          <w:rStyle w:val="a4"/>
          <w:b/>
          <w:bCs/>
          <w:i w:val="0"/>
          <w:iCs w:val="0"/>
          <w:color w:val="000000"/>
        </w:rPr>
        <w:t>2. Организация деятельности лагеря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>2.1. Летний оздоровительный лагерь с дневным пребыванием открывается приказом директора на основании акта приемки лагеря.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>2.2. В лагере создаются условия для осуществления спортивно-оздоровительной работы, трудового воспитания, развития творческих способностей детей.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>2.3. 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период.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 xml:space="preserve">2.4. На период функционирования лагеря назначается </w:t>
      </w:r>
      <w:r>
        <w:rPr>
          <w:rStyle w:val="a4"/>
          <w:i w:val="0"/>
          <w:iCs w:val="0"/>
          <w:color w:val="000000"/>
        </w:rPr>
        <w:t xml:space="preserve">начальник </w:t>
      </w:r>
      <w:r w:rsidRPr="00DD54EE">
        <w:rPr>
          <w:rStyle w:val="a4"/>
          <w:i w:val="0"/>
          <w:iCs w:val="0"/>
          <w:color w:val="000000"/>
        </w:rPr>
        <w:t xml:space="preserve">лагеря, воспитатели, </w:t>
      </w:r>
      <w:r>
        <w:rPr>
          <w:rStyle w:val="a4"/>
          <w:i w:val="0"/>
          <w:iCs w:val="0"/>
          <w:color w:val="000000"/>
        </w:rPr>
        <w:t xml:space="preserve">инструктор по </w:t>
      </w:r>
      <w:r w:rsidRPr="00DD54EE">
        <w:rPr>
          <w:rStyle w:val="a4"/>
          <w:i w:val="0"/>
          <w:iCs w:val="0"/>
          <w:color w:val="000000"/>
        </w:rPr>
        <w:t xml:space="preserve"> физическо</w:t>
      </w:r>
      <w:r>
        <w:rPr>
          <w:rStyle w:val="a4"/>
          <w:i w:val="0"/>
          <w:iCs w:val="0"/>
          <w:color w:val="000000"/>
        </w:rPr>
        <w:t>й</w:t>
      </w:r>
      <w:r w:rsidRPr="00DD54EE">
        <w:rPr>
          <w:rStyle w:val="a4"/>
          <w:i w:val="0"/>
          <w:iCs w:val="0"/>
          <w:color w:val="000000"/>
        </w:rPr>
        <w:t xml:space="preserve"> </w:t>
      </w:r>
      <w:r>
        <w:rPr>
          <w:rStyle w:val="a4"/>
          <w:i w:val="0"/>
          <w:iCs w:val="0"/>
          <w:color w:val="000000"/>
        </w:rPr>
        <w:t>культуре</w:t>
      </w:r>
      <w:r w:rsidRPr="00DD54EE">
        <w:rPr>
          <w:rStyle w:val="a4"/>
          <w:i w:val="0"/>
          <w:iCs w:val="0"/>
          <w:color w:val="000000"/>
        </w:rPr>
        <w:t xml:space="preserve">, </w:t>
      </w:r>
      <w:r>
        <w:rPr>
          <w:rStyle w:val="a4"/>
          <w:i w:val="0"/>
          <w:iCs w:val="0"/>
          <w:color w:val="000000"/>
        </w:rPr>
        <w:t xml:space="preserve">руководители кружка, </w:t>
      </w:r>
      <w:r w:rsidRPr="00DD54EE">
        <w:rPr>
          <w:rStyle w:val="a4"/>
          <w:i w:val="0"/>
          <w:iCs w:val="0"/>
          <w:color w:val="000000"/>
        </w:rPr>
        <w:t>деятельность которых определяется их должностными инструкциями.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>2.5. Каждый работник лагеря допускается к работе после прохождения медицинского осмотра с отметкой в санитарной книжке.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lastRenderedPageBreak/>
        <w:t>2.6. Организация питания детей и подростков в лагере возлагается на обр</w:t>
      </w:r>
      <w:r>
        <w:rPr>
          <w:rStyle w:val="a4"/>
          <w:i w:val="0"/>
          <w:iCs w:val="0"/>
          <w:color w:val="000000"/>
        </w:rPr>
        <w:t xml:space="preserve">азовательное учреждение на </w:t>
      </w:r>
      <w:proofErr w:type="gramStart"/>
      <w:r>
        <w:rPr>
          <w:rStyle w:val="a4"/>
          <w:i w:val="0"/>
          <w:iCs w:val="0"/>
          <w:color w:val="000000"/>
        </w:rPr>
        <w:t>базе</w:t>
      </w:r>
      <w:proofErr w:type="gramEnd"/>
      <w:r w:rsidRPr="00DD54EE">
        <w:rPr>
          <w:rStyle w:val="a4"/>
          <w:i w:val="0"/>
          <w:iCs w:val="0"/>
          <w:color w:val="000000"/>
        </w:rPr>
        <w:t xml:space="preserve"> которого он организован</w:t>
      </w:r>
      <w:r>
        <w:rPr>
          <w:rStyle w:val="a4"/>
          <w:i w:val="0"/>
          <w:iCs w:val="0"/>
          <w:color w:val="000000"/>
        </w:rPr>
        <w:t>. Возможна организация питания детей и подростков  на базе близлежащей школы, к которой прикрепляется летний оздоровительный лагерь на время организации смены, на основании приказа департамента образования</w:t>
      </w:r>
      <w:r w:rsidRPr="00DD54EE">
        <w:rPr>
          <w:rStyle w:val="a4"/>
          <w:i w:val="0"/>
          <w:iCs w:val="0"/>
          <w:color w:val="000000"/>
        </w:rPr>
        <w:t>.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>2.7. Питание детей и подростков производится по меню, составленному с учетом норм потребления, сезонности, продолжительности нахождения детей и подростков в лагере.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>2.8. Медицинское обеспечение детей и подростков осуществляется медицинской сестрой школы.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D54EE">
        <w:rPr>
          <w:rStyle w:val="a4"/>
          <w:b/>
          <w:bCs/>
          <w:i w:val="0"/>
          <w:iCs w:val="0"/>
          <w:color w:val="000000"/>
        </w:rPr>
        <w:t>3. Кадровое обеспечение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>3.1. Приказом по учреждению назначаются начальник лагеря, воспитатели, руководител</w:t>
      </w:r>
      <w:r>
        <w:rPr>
          <w:rStyle w:val="a4"/>
          <w:i w:val="0"/>
          <w:iCs w:val="0"/>
          <w:color w:val="000000"/>
        </w:rPr>
        <w:t>и кружков, инструктор по физической культуре</w:t>
      </w:r>
      <w:r w:rsidRPr="00DD54EE">
        <w:rPr>
          <w:rStyle w:val="a4"/>
          <w:i w:val="0"/>
          <w:iCs w:val="0"/>
          <w:color w:val="000000"/>
        </w:rPr>
        <w:t xml:space="preserve"> из числа педагогических работников</w:t>
      </w:r>
      <w:r>
        <w:rPr>
          <w:rStyle w:val="a4"/>
          <w:i w:val="0"/>
          <w:iCs w:val="0"/>
          <w:color w:val="000000"/>
        </w:rPr>
        <w:t xml:space="preserve"> школы</w:t>
      </w:r>
      <w:r w:rsidRPr="00DD54EE">
        <w:rPr>
          <w:rStyle w:val="a4"/>
          <w:i w:val="0"/>
          <w:iCs w:val="0"/>
          <w:color w:val="000000"/>
        </w:rPr>
        <w:t>.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>3.2. Начальник лагеря руководит его деятельностью, оформляет необходимую документацию, несет ответственность за жизнь и здоровье детей, ведет документацию, организует воспитательную деятельность, осуществляет связь с культурно – просветительными и спортивными учреждениями.</w:t>
      </w:r>
    </w:p>
    <w:p w:rsidR="00DD54EE" w:rsidRPr="00DD54EE" w:rsidRDefault="00DD54EE" w:rsidP="00DD54EE">
      <w:pPr>
        <w:pStyle w:val="a5"/>
        <w:spacing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D54EE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3.2.1.</w:t>
      </w:r>
      <w:r w:rsidRPr="00DD54EE">
        <w:rPr>
          <w:rFonts w:ascii="Times New Roman" w:eastAsia="Calibri" w:hAnsi="Times New Roman" w:cs="Times New Roman"/>
          <w:sz w:val="24"/>
          <w:szCs w:val="24"/>
        </w:rPr>
        <w:t xml:space="preserve"> Школьный лагерь:</w:t>
      </w:r>
    </w:p>
    <w:p w:rsidR="00DD54EE" w:rsidRPr="00DD54EE" w:rsidRDefault="00DD54EE" w:rsidP="00DD54EE">
      <w:pPr>
        <w:pStyle w:val="a5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dst100075"/>
      <w:bookmarkEnd w:id="1"/>
      <w:r w:rsidRPr="00DD54EE">
        <w:rPr>
          <w:rFonts w:ascii="Times New Roman" w:eastAsia="Calibri" w:hAnsi="Times New Roman" w:cs="Times New Roman"/>
          <w:sz w:val="24"/>
          <w:szCs w:val="24"/>
        </w:rPr>
        <w:t>а) осуществляет культурно-досуговую,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DD54EE" w:rsidRPr="00DD54EE" w:rsidRDefault="00DD54EE" w:rsidP="00DD54EE">
      <w:pPr>
        <w:pStyle w:val="a5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2" w:name="dst100076"/>
      <w:bookmarkEnd w:id="2"/>
      <w:r w:rsidRPr="00DD54EE">
        <w:rPr>
          <w:rFonts w:ascii="Times New Roman" w:eastAsia="Calibri" w:hAnsi="Times New Roman" w:cs="Times New Roman"/>
          <w:sz w:val="24"/>
          <w:szCs w:val="24"/>
        </w:rPr>
        <w:t xml:space="preserve">б) осуществляет деятельность, направленную </w:t>
      </w:r>
      <w:proofErr w:type="gramStart"/>
      <w:r w:rsidRPr="00DD54EE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DD54E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D54EE" w:rsidRPr="00DD54EE" w:rsidRDefault="00DD54EE" w:rsidP="00DD54EE">
      <w:pPr>
        <w:pStyle w:val="a5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3" w:name="dst100077"/>
      <w:bookmarkEnd w:id="3"/>
      <w:r w:rsidRPr="00DD54EE">
        <w:rPr>
          <w:rFonts w:ascii="Times New Roman" w:eastAsia="Calibri" w:hAnsi="Times New Roman" w:cs="Times New Roman"/>
          <w:sz w:val="24"/>
          <w:szCs w:val="24"/>
        </w:rPr>
        <w:t>развитие творческого потенциала и всестороннее развитие способностей у детей;</w:t>
      </w:r>
    </w:p>
    <w:p w:rsidR="00DD54EE" w:rsidRPr="00DD54EE" w:rsidRDefault="00DD54EE" w:rsidP="00DD54EE">
      <w:pPr>
        <w:pStyle w:val="a5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4" w:name="dst100078"/>
      <w:bookmarkEnd w:id="4"/>
      <w:r w:rsidRPr="00DD54EE">
        <w:rPr>
          <w:rFonts w:ascii="Times New Roman" w:eastAsia="Calibri" w:hAnsi="Times New Roman" w:cs="Times New Roman"/>
          <w:sz w:val="24"/>
          <w:szCs w:val="24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DD54EE" w:rsidRPr="00DD54EE" w:rsidRDefault="00DD54EE" w:rsidP="00DD54EE">
      <w:pPr>
        <w:pStyle w:val="a5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5" w:name="dst100079"/>
      <w:bookmarkEnd w:id="5"/>
      <w:r w:rsidRPr="00DD54EE">
        <w:rPr>
          <w:rFonts w:ascii="Times New Roman" w:eastAsia="Calibri" w:hAnsi="Times New Roman" w:cs="Times New Roman"/>
          <w:sz w:val="24"/>
          <w:szCs w:val="24"/>
        </w:rPr>
        <w:t>в) осуществляет образовательную деятельность по реализации дополнительных общеразвивающих программ;</w:t>
      </w:r>
    </w:p>
    <w:p w:rsidR="00DD54EE" w:rsidRPr="00DD54EE" w:rsidRDefault="00DD54EE" w:rsidP="00DD54EE">
      <w:pPr>
        <w:pStyle w:val="a5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6" w:name="dst100080"/>
      <w:bookmarkEnd w:id="6"/>
      <w:r w:rsidRPr="00DD54EE">
        <w:rPr>
          <w:rFonts w:ascii="Times New Roman" w:eastAsia="Calibri" w:hAnsi="Times New Roman" w:cs="Times New Roman"/>
          <w:sz w:val="24"/>
          <w:szCs w:val="24"/>
        </w:rPr>
        <w:t>г) организует размещение, питание детей в школьном лагере;</w:t>
      </w:r>
    </w:p>
    <w:p w:rsidR="00DD54EE" w:rsidRPr="00DD54EE" w:rsidRDefault="00DD54EE" w:rsidP="00DD54EE">
      <w:pPr>
        <w:pStyle w:val="a5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7" w:name="dst100081"/>
      <w:bookmarkEnd w:id="7"/>
      <w:r w:rsidRPr="00DD54EE">
        <w:rPr>
          <w:rFonts w:ascii="Times New Roman" w:eastAsia="Calibri" w:hAnsi="Times New Roman" w:cs="Times New Roman"/>
          <w:sz w:val="24"/>
          <w:szCs w:val="24"/>
        </w:rPr>
        <w:t>д) обеспечивает безопасные условия жизнедеятельности детей;</w:t>
      </w:r>
    </w:p>
    <w:p w:rsidR="00DD54EE" w:rsidRPr="00DD54EE" w:rsidRDefault="00DD54EE" w:rsidP="00DD54EE">
      <w:pPr>
        <w:pStyle w:val="a5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8" w:name="dst100082"/>
      <w:bookmarkEnd w:id="8"/>
      <w:r w:rsidRPr="00DD54EE">
        <w:rPr>
          <w:rFonts w:ascii="Times New Roman" w:eastAsia="Calibri" w:hAnsi="Times New Roman" w:cs="Times New Roman"/>
          <w:sz w:val="24"/>
          <w:szCs w:val="24"/>
        </w:rPr>
        <w:t>е) 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DD54EE" w:rsidRPr="00DD54EE" w:rsidRDefault="00DD54EE" w:rsidP="00DD54EE">
      <w:pPr>
        <w:pStyle w:val="a5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9" w:name="dst100083"/>
      <w:bookmarkEnd w:id="9"/>
      <w:r w:rsidRPr="00DD54EE">
        <w:rPr>
          <w:rFonts w:ascii="Times New Roman" w:eastAsia="Calibri" w:hAnsi="Times New Roman" w:cs="Times New Roman"/>
          <w:sz w:val="24"/>
          <w:szCs w:val="24"/>
        </w:rPr>
        <w:t>ж) 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DD54EE" w:rsidRPr="00DD54EE" w:rsidRDefault="00DD54EE" w:rsidP="00DD54E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0" w:name="dst100084"/>
      <w:bookmarkEnd w:id="10"/>
      <w:r w:rsidRPr="00DD54EE">
        <w:rPr>
          <w:rFonts w:ascii="Times New Roman" w:eastAsia="Calibri" w:hAnsi="Times New Roman" w:cs="Times New Roman"/>
          <w:sz w:val="24"/>
          <w:szCs w:val="24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>3.3. Воспитатели, руководитель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>3.4. Штатное расписание лагеря утверждается образовательным учреждением, на базе которого он организован.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>3.5. 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>3.6. Для работы в лагере работнику необходимо представить медицинское заключение о состоянии здоровья.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lastRenderedPageBreak/>
        <w:t>3.7. Для работы в пришкольном лагере могут быть привлечены педагогические работники, работающие в образовательном учреждении, на базе которого организован пришкольный лагерь.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D54EE" w:rsidRPr="00DD54EE" w:rsidRDefault="00DD54EE" w:rsidP="000136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D54EE">
        <w:rPr>
          <w:rStyle w:val="a4"/>
          <w:b/>
          <w:bCs/>
          <w:i w:val="0"/>
          <w:iCs w:val="0"/>
          <w:color w:val="000000"/>
        </w:rPr>
        <w:t>4. Права и обязанности учащихся, посещающих летний оздоровительный лагерь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>4.1. Учащиеся летнего лагеря имеют право: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>- на временное прекращение посещения лагеря по болезни;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>- на свободное участие в запланированных досуговых мероприятиях;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>- на участие в самоуправлении лагеря.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>4.2. Учащиеся обязаны: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>- бережно относиться к используемому имуществу;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>- выполнять законные требования администрации и работников лагеря.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D54EE" w:rsidRPr="00DD54EE" w:rsidRDefault="00DD54EE" w:rsidP="000136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D54EE">
        <w:rPr>
          <w:rStyle w:val="a4"/>
          <w:b/>
          <w:bCs/>
          <w:i w:val="0"/>
          <w:iCs w:val="0"/>
          <w:color w:val="000000"/>
        </w:rPr>
        <w:t>5. Охрана жизни и здоровья детей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>5.1. Начальник лагеря и персонал несут ответственность за полную безопасность жизни и здоровья детей, находящихся в лагере.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>5.2. Начальник лагеря проводит инструктаж по технике безопасности для сотрудников, а воспитатели — для детей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 xml:space="preserve">5.3.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</w:t>
      </w:r>
      <w:r>
        <w:rPr>
          <w:rStyle w:val="a4"/>
          <w:i w:val="0"/>
          <w:iCs w:val="0"/>
          <w:color w:val="000000"/>
        </w:rPr>
        <w:t>воспитателя</w:t>
      </w:r>
      <w:r w:rsidRPr="00DD54EE">
        <w:rPr>
          <w:rStyle w:val="a4"/>
          <w:i w:val="0"/>
          <w:iCs w:val="0"/>
          <w:color w:val="000000"/>
        </w:rPr>
        <w:t>.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>5.4. Ответственность за перевозку детей всеми видами транспорта возлагается на начальника лагеря. Запрещается перевозка детей на грузовых машинах.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>5.5. Организация походов и экскурсий производится на основании соответствующих инструкций директора образовательного учреждения.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>5.6. В лагере действует план эвакуации на случай пожара и чрезвычайных ситуаций.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 xml:space="preserve">5.7. Организация питания осуществляется на основе примерных норм питания. За качество питания несет ответственность </w:t>
      </w:r>
      <w:proofErr w:type="spellStart"/>
      <w:r w:rsidRPr="00DD54EE">
        <w:rPr>
          <w:rStyle w:val="a4"/>
          <w:i w:val="0"/>
          <w:iCs w:val="0"/>
          <w:color w:val="000000"/>
        </w:rPr>
        <w:t>бракеражная</w:t>
      </w:r>
      <w:proofErr w:type="spellEnd"/>
      <w:r w:rsidRPr="00DD54EE">
        <w:rPr>
          <w:rStyle w:val="a4"/>
          <w:i w:val="0"/>
          <w:iCs w:val="0"/>
          <w:color w:val="000000"/>
        </w:rPr>
        <w:t xml:space="preserve"> комиссия, утвержденная директором школы на время работы лагеря.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D54EE" w:rsidRPr="00DD54EE" w:rsidRDefault="00DD54EE" w:rsidP="000136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D54EE">
        <w:rPr>
          <w:rStyle w:val="a4"/>
          <w:b/>
          <w:bCs/>
          <w:i w:val="0"/>
          <w:iCs w:val="0"/>
          <w:color w:val="000000"/>
        </w:rPr>
        <w:t>6. Финансовое обеспечение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>6.1. Лагерь содержится за счет средств муниципального бюджета.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>6.2</w:t>
      </w:r>
      <w:proofErr w:type="gramStart"/>
      <w:r w:rsidRPr="00DD54EE">
        <w:rPr>
          <w:rStyle w:val="a4"/>
          <w:i w:val="0"/>
          <w:iCs w:val="0"/>
          <w:color w:val="000000"/>
        </w:rPr>
        <w:t>Д</w:t>
      </w:r>
      <w:proofErr w:type="gramEnd"/>
      <w:r w:rsidRPr="00DD54EE">
        <w:rPr>
          <w:rStyle w:val="a4"/>
          <w:i w:val="0"/>
          <w:iCs w:val="0"/>
          <w:color w:val="000000"/>
        </w:rPr>
        <w:t>ля содержания лагеря может быть привлечена спонсорская помощь, из родительских средств.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 xml:space="preserve">6.3 Финансирование всех развлекательных мероприятий (кино, театр и </w:t>
      </w:r>
      <w:proofErr w:type="spellStart"/>
      <w:r w:rsidRPr="00DD54EE">
        <w:rPr>
          <w:rStyle w:val="a4"/>
          <w:i w:val="0"/>
          <w:iCs w:val="0"/>
          <w:color w:val="000000"/>
        </w:rPr>
        <w:t>д</w:t>
      </w:r>
      <w:proofErr w:type="gramStart"/>
      <w:r w:rsidRPr="00DD54EE">
        <w:rPr>
          <w:rStyle w:val="a4"/>
          <w:i w:val="0"/>
          <w:iCs w:val="0"/>
          <w:color w:val="000000"/>
        </w:rPr>
        <w:t>.р</w:t>
      </w:r>
      <w:proofErr w:type="spellEnd"/>
      <w:proofErr w:type="gramEnd"/>
      <w:r w:rsidRPr="00DD54EE">
        <w:rPr>
          <w:rStyle w:val="a4"/>
          <w:i w:val="0"/>
          <w:iCs w:val="0"/>
          <w:color w:val="000000"/>
        </w:rPr>
        <w:t>) осуществляется самостоятельно, из средств семейного бюджета.</w:t>
      </w:r>
    </w:p>
    <w:p w:rsidR="00DD54EE" w:rsidRPr="00DD54EE" w:rsidRDefault="00DD54EE" w:rsidP="000136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D54EE">
        <w:rPr>
          <w:rStyle w:val="a4"/>
          <w:b/>
          <w:bCs/>
          <w:i w:val="0"/>
          <w:iCs w:val="0"/>
          <w:color w:val="000000"/>
        </w:rPr>
        <w:t>7. Ответственность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>7.1. Образовательное учреждение, на базе которого организован лагерь, несёт ответственность: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color w:val="000000"/>
        </w:rPr>
        <w:t>— </w:t>
      </w:r>
      <w:r w:rsidRPr="00DD54EE">
        <w:rPr>
          <w:rStyle w:val="a4"/>
          <w:i w:val="0"/>
          <w:iCs w:val="0"/>
          <w:color w:val="000000"/>
        </w:rPr>
        <w:t>за действия (бездействия), повлекшие за собой последствия, опасные для жизни и здоровья детей, или иное нарушение их прав;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color w:val="000000"/>
        </w:rPr>
        <w:t>— </w:t>
      </w:r>
      <w:r w:rsidRPr="00DD54EE">
        <w:rPr>
          <w:rStyle w:val="a4"/>
          <w:i w:val="0"/>
          <w:iCs w:val="0"/>
          <w:color w:val="000000"/>
        </w:rPr>
        <w:t>за целевое расходование финансовых средств из областного и местного бюджетов;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color w:val="000000"/>
        </w:rPr>
        <w:t>— </w:t>
      </w:r>
      <w:r w:rsidRPr="00DD54EE">
        <w:rPr>
          <w:rStyle w:val="a4"/>
          <w:i w:val="0"/>
          <w:iCs w:val="0"/>
          <w:color w:val="000000"/>
        </w:rPr>
        <w:t>за своевременное представление финансового отчета.</w:t>
      </w:r>
    </w:p>
    <w:p w:rsidR="00DD54EE" w:rsidRPr="00DD54EE" w:rsidRDefault="00DD54EE" w:rsidP="00DD54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54EE">
        <w:rPr>
          <w:rStyle w:val="a4"/>
          <w:i w:val="0"/>
          <w:iCs w:val="0"/>
          <w:color w:val="000000"/>
        </w:rPr>
        <w:t>7.2. Порядок привлечения к ответственности устанавливается действующим законодательством.</w:t>
      </w:r>
    </w:p>
    <w:p w:rsidR="0072257E" w:rsidRDefault="0072257E"/>
    <w:sectPr w:rsidR="0072257E" w:rsidSect="0072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A4A97"/>
    <w:multiLevelType w:val="multilevel"/>
    <w:tmpl w:val="DB561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EE"/>
    <w:rsid w:val="000136C1"/>
    <w:rsid w:val="0072257E"/>
    <w:rsid w:val="00962488"/>
    <w:rsid w:val="00DA165A"/>
    <w:rsid w:val="00DD54EE"/>
    <w:rsid w:val="00F3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D54EE"/>
    <w:rPr>
      <w:i/>
      <w:iCs/>
    </w:rPr>
  </w:style>
  <w:style w:type="paragraph" w:styleId="a5">
    <w:name w:val="No Spacing"/>
    <w:uiPriority w:val="1"/>
    <w:qFormat/>
    <w:rsid w:val="00DD54EE"/>
    <w:pPr>
      <w:spacing w:after="0" w:line="240" w:lineRule="auto"/>
    </w:pPr>
  </w:style>
  <w:style w:type="character" w:customStyle="1" w:styleId="nobr">
    <w:name w:val="nobr"/>
    <w:basedOn w:val="a0"/>
    <w:rsid w:val="000136C1"/>
  </w:style>
  <w:style w:type="paragraph" w:styleId="a6">
    <w:name w:val="Balloon Text"/>
    <w:basedOn w:val="a"/>
    <w:link w:val="a7"/>
    <w:uiPriority w:val="99"/>
    <w:semiHidden/>
    <w:unhideWhenUsed/>
    <w:rsid w:val="00F3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D54EE"/>
    <w:rPr>
      <w:i/>
      <w:iCs/>
    </w:rPr>
  </w:style>
  <w:style w:type="paragraph" w:styleId="a5">
    <w:name w:val="No Spacing"/>
    <w:uiPriority w:val="1"/>
    <w:qFormat/>
    <w:rsid w:val="00DD54EE"/>
    <w:pPr>
      <w:spacing w:after="0" w:line="240" w:lineRule="auto"/>
    </w:pPr>
  </w:style>
  <w:style w:type="character" w:customStyle="1" w:styleId="nobr">
    <w:name w:val="nobr"/>
    <w:basedOn w:val="a0"/>
    <w:rsid w:val="000136C1"/>
  </w:style>
  <w:style w:type="paragraph" w:styleId="a6">
    <w:name w:val="Balloon Text"/>
    <w:basedOn w:val="a"/>
    <w:link w:val="a7"/>
    <w:uiPriority w:val="99"/>
    <w:semiHidden/>
    <w:unhideWhenUsed/>
    <w:rsid w:val="00F3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cp:lastPrinted>2023-05-12T05:51:00Z</cp:lastPrinted>
  <dcterms:created xsi:type="dcterms:W3CDTF">2023-05-12T05:51:00Z</dcterms:created>
  <dcterms:modified xsi:type="dcterms:W3CDTF">2023-05-12T05:51:00Z</dcterms:modified>
</cp:coreProperties>
</file>