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C" w:rsidRDefault="001A3CAC" w:rsidP="00061F0E">
      <w:pPr>
        <w:jc w:val="center"/>
      </w:pPr>
      <w:r>
        <w:t xml:space="preserve">                                                                                  Учитель русского языка и литературы</w:t>
      </w:r>
    </w:p>
    <w:p w:rsidR="001A3CAC" w:rsidRDefault="001A3CAC" w:rsidP="00061F0E">
      <w:pPr>
        <w:jc w:val="center"/>
      </w:pPr>
      <w:r>
        <w:t xml:space="preserve">                                                                  МОУ СОШ № 59 г. Ярославля</w:t>
      </w:r>
    </w:p>
    <w:p w:rsidR="001A3CAC" w:rsidRDefault="001A3CAC" w:rsidP="00061F0E">
      <w:pPr>
        <w:jc w:val="center"/>
      </w:pPr>
      <w:r>
        <w:t xml:space="preserve">                                                                               Прощина Екатерина Владимировна.</w:t>
      </w:r>
    </w:p>
    <w:p w:rsidR="001A3CAC" w:rsidRDefault="001A3CAC" w:rsidP="00061F0E">
      <w:pPr>
        <w:jc w:val="center"/>
      </w:pPr>
    </w:p>
    <w:p w:rsidR="001A3CAC" w:rsidRDefault="001A3CAC" w:rsidP="00061F0E">
      <w:pPr>
        <w:jc w:val="center"/>
      </w:pPr>
    </w:p>
    <w:p w:rsidR="00061F0E" w:rsidRPr="00A943CD" w:rsidRDefault="00061F0E" w:rsidP="00061F0E">
      <w:pPr>
        <w:jc w:val="center"/>
        <w:rPr>
          <w:i/>
        </w:rPr>
      </w:pPr>
      <w:r>
        <w:t>Уро</w:t>
      </w:r>
      <w:proofErr w:type="gramStart"/>
      <w:r>
        <w:t>к-</w:t>
      </w:r>
      <w:proofErr w:type="gramEnd"/>
      <w:r>
        <w:t xml:space="preserve"> исследование по теме «</w:t>
      </w:r>
      <w:r w:rsidRPr="00A943CD">
        <w:rPr>
          <w:i/>
        </w:rPr>
        <w:t xml:space="preserve">ХУДОЖЕСТВЕННЫЕ ОСОБЕННОСТИ  ПЕЙЗАЖНОЙ ЛИРИКИ </w:t>
      </w:r>
    </w:p>
    <w:p w:rsidR="00061F0E" w:rsidRPr="00A943CD" w:rsidRDefault="00061F0E" w:rsidP="00061F0E">
      <w:pPr>
        <w:jc w:val="center"/>
        <w:rPr>
          <w:i/>
        </w:rPr>
      </w:pPr>
      <w:r w:rsidRPr="00A943CD">
        <w:rPr>
          <w:i/>
        </w:rPr>
        <w:t>Ф. И. Тютчева на примере стихотворения «Фонтан».</w:t>
      </w:r>
    </w:p>
    <w:p w:rsidR="00061F0E" w:rsidRDefault="00061F0E" w:rsidP="00061F0E">
      <w:pPr>
        <w:jc w:val="center"/>
      </w:pPr>
    </w:p>
    <w:p w:rsidR="004F4954" w:rsidRPr="004F4954" w:rsidRDefault="00061F0E" w:rsidP="004F49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4954">
        <w:rPr>
          <w:b/>
          <w:sz w:val="28"/>
          <w:szCs w:val="28"/>
        </w:rPr>
        <w:t>Обоснование  выбора формы урока.</w:t>
      </w:r>
      <w:r w:rsidR="004F4954" w:rsidRPr="004F4954">
        <w:rPr>
          <w:b/>
          <w:sz w:val="28"/>
          <w:szCs w:val="28"/>
        </w:rPr>
        <w:t xml:space="preserve"> </w:t>
      </w:r>
    </w:p>
    <w:p w:rsidR="004F4954" w:rsidRDefault="004F4954" w:rsidP="004F4954">
      <w:pPr>
        <w:ind w:left="360"/>
        <w:jc w:val="right"/>
      </w:pPr>
      <w:r>
        <w:t xml:space="preserve">Знание только тогда знание, когда оно приобретено </w:t>
      </w:r>
    </w:p>
    <w:p w:rsidR="004F4954" w:rsidRDefault="004F4954" w:rsidP="004F4954">
      <w:pPr>
        <w:pStyle w:val="a3"/>
        <w:jc w:val="right"/>
      </w:pPr>
      <w:r>
        <w:t xml:space="preserve"> усилиями своей мысли, а не памятью. </w:t>
      </w:r>
    </w:p>
    <w:p w:rsidR="0069798D" w:rsidRDefault="004F4954" w:rsidP="004F4954">
      <w:pPr>
        <w:pStyle w:val="a3"/>
        <w:jc w:val="right"/>
      </w:pPr>
      <w:r>
        <w:t xml:space="preserve"> Л. Н. Толстой</w:t>
      </w:r>
    </w:p>
    <w:p w:rsidR="004F4954" w:rsidRDefault="004F4954" w:rsidP="004F4954">
      <w:pPr>
        <w:pStyle w:val="a3"/>
      </w:pPr>
    </w:p>
    <w:p w:rsidR="00061F0E" w:rsidRDefault="0069798D" w:rsidP="0069798D">
      <w:pPr>
        <w:ind w:left="360"/>
      </w:pPr>
      <w:r>
        <w:t xml:space="preserve">     </w:t>
      </w:r>
      <w:r w:rsidR="00061F0E">
        <w:t xml:space="preserve">В рамках реализации </w:t>
      </w:r>
      <w:r>
        <w:t xml:space="preserve"> </w:t>
      </w:r>
      <w:r w:rsidR="00061F0E">
        <w:t>ФГОС</w:t>
      </w:r>
      <w:r>
        <w:t xml:space="preserve"> второго поколения   традиционные о</w:t>
      </w:r>
      <w:r w:rsidRPr="0069798D">
        <w:t>бъяснительно-репродуктивные технологии не в состоянии обеспечить</w:t>
      </w:r>
      <w:r>
        <w:t xml:space="preserve"> требуемый стандартом  результат образования. Поэтому  </w:t>
      </w:r>
      <w:r w:rsidRPr="0069798D">
        <w:t xml:space="preserve"> активно осваивают</w:t>
      </w:r>
      <w:r>
        <w:t xml:space="preserve">ся </w:t>
      </w:r>
      <w:r w:rsidRPr="0069798D">
        <w:t xml:space="preserve"> технологии развивающего обучения, в которых о</w:t>
      </w:r>
      <w:r>
        <w:t xml:space="preserve">бучение и развитие предстают  систему </w:t>
      </w:r>
      <w:r w:rsidRPr="0069798D">
        <w:t xml:space="preserve"> диалогически взаимосвязанных</w:t>
      </w:r>
      <w:r>
        <w:t xml:space="preserve"> сторон одного процесса, направленных на формирование предметных, личностных и метапредметных результатов.  Именно в уроке – исследовании ученикам предоставляется возможность самим  ответить на поставленный проблемный вопрос, «добыть»  нужную информацию, </w:t>
      </w:r>
      <w:r w:rsidR="00A32BDB">
        <w:t>смело высказывать свои предположения, оценивать себя и других.  Урок – исследование  сокращает дистанцию между «всезнающим» учителем и  учеником,  урок построен как диалог, он имеет  личностно – значимую   направленность.  Таким образом, урок – исследование обеспечивает эффективность преподавания, повышая результаты образовательной деятельности.</w:t>
      </w:r>
    </w:p>
    <w:p w:rsidR="004F4954" w:rsidRDefault="004F4954" w:rsidP="004F49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Pr="004F4954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>.</w:t>
      </w:r>
    </w:p>
    <w:p w:rsidR="004F4954" w:rsidRDefault="004F4954" w:rsidP="004F4954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</w:p>
    <w:p w:rsidR="00061F0E" w:rsidRDefault="004F4954" w:rsidP="004F495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-выявить   художественные особенности пейзажной лирики Ф.И. Тютчева на примере </w:t>
      </w:r>
      <w:r w:rsidR="008827DD">
        <w:rPr>
          <w:sz w:val="24"/>
          <w:szCs w:val="24"/>
        </w:rPr>
        <w:t xml:space="preserve"> анализа </w:t>
      </w:r>
      <w:r>
        <w:rPr>
          <w:sz w:val="24"/>
          <w:szCs w:val="24"/>
        </w:rPr>
        <w:t>стихотворения «Фонтан»</w:t>
      </w:r>
    </w:p>
    <w:p w:rsidR="004F4954" w:rsidRDefault="004F4954" w:rsidP="004F4954">
      <w:pPr>
        <w:pStyle w:val="a3"/>
        <w:ind w:left="644"/>
        <w:rPr>
          <w:sz w:val="24"/>
          <w:szCs w:val="24"/>
        </w:rPr>
      </w:pPr>
    </w:p>
    <w:p w:rsidR="004F4954" w:rsidRPr="004F4954" w:rsidRDefault="004F4954" w:rsidP="004F4954">
      <w:pPr>
        <w:pStyle w:val="a3"/>
        <w:ind w:left="644"/>
        <w:rPr>
          <w:b/>
          <w:sz w:val="28"/>
          <w:szCs w:val="28"/>
        </w:rPr>
      </w:pPr>
      <w:r w:rsidRPr="004F4954">
        <w:rPr>
          <w:b/>
          <w:sz w:val="28"/>
          <w:szCs w:val="28"/>
        </w:rPr>
        <w:t>Данная  цель решается в системе задач:</w:t>
      </w:r>
    </w:p>
    <w:p w:rsidR="00A32BDB" w:rsidRDefault="004F4954" w:rsidP="004F4954">
      <w:pPr>
        <w:pStyle w:val="a3"/>
        <w:ind w:left="644"/>
      </w:pPr>
      <w:r>
        <w:rPr>
          <w:sz w:val="24"/>
          <w:szCs w:val="24"/>
        </w:rPr>
        <w:t xml:space="preserve"> -  </w:t>
      </w:r>
      <w:r w:rsidRPr="004F4954">
        <w:t>со</w:t>
      </w:r>
      <w:r>
        <w:t xml:space="preserve">вершенствовать навыки </w:t>
      </w:r>
      <w:r w:rsidRPr="004F4954">
        <w:t xml:space="preserve"> анализа художественного произведения в единстве формы и содержания, выразительного чтения лирического произведения;</w:t>
      </w:r>
    </w:p>
    <w:p w:rsidR="004F4954" w:rsidRDefault="004F4954" w:rsidP="004F4954">
      <w:pPr>
        <w:pStyle w:val="a3"/>
        <w:ind w:left="644"/>
      </w:pPr>
      <w:r>
        <w:t xml:space="preserve"> - </w:t>
      </w:r>
      <w:r w:rsidRPr="004F4954">
        <w:t>сформировать представления у учащихся о своеобразии художественной манеры автора;</w:t>
      </w:r>
    </w:p>
    <w:p w:rsidR="004F4954" w:rsidRDefault="004F4954" w:rsidP="004F4954">
      <w:pPr>
        <w:pStyle w:val="a3"/>
        <w:ind w:left="644"/>
      </w:pPr>
      <w:r>
        <w:t>- закрепить  литературоведческих  понятий изобразительно – выразительных средств языка;</w:t>
      </w:r>
    </w:p>
    <w:p w:rsidR="004F4954" w:rsidRDefault="004F4954" w:rsidP="004F4954">
      <w:pPr>
        <w:pStyle w:val="a3"/>
        <w:ind w:left="644"/>
      </w:pPr>
      <w:r>
        <w:t>-</w:t>
      </w:r>
      <w:r w:rsidRPr="004F4954">
        <w:t>развивать речевую деятельность учащихся</w:t>
      </w:r>
      <w:r>
        <w:t xml:space="preserve"> в ус</w:t>
      </w:r>
      <w:r w:rsidR="008827DD">
        <w:t>тных и письменных высказываниях, повышая речевую культуру;</w:t>
      </w:r>
    </w:p>
    <w:p w:rsidR="004F4954" w:rsidRDefault="004F4954" w:rsidP="004F4954">
      <w:pPr>
        <w:pStyle w:val="a3"/>
        <w:ind w:left="644"/>
      </w:pPr>
      <w:r>
        <w:t xml:space="preserve"> -развивать познавательные  процессы и творческие способности учеников;</w:t>
      </w:r>
    </w:p>
    <w:p w:rsidR="004F4954" w:rsidRDefault="004F4954" w:rsidP="004F4954">
      <w:pPr>
        <w:pStyle w:val="a3"/>
        <w:ind w:left="644"/>
      </w:pPr>
      <w:r>
        <w:lastRenderedPageBreak/>
        <w:t xml:space="preserve">- воспитывать </w:t>
      </w:r>
      <w:r w:rsidR="008827DD">
        <w:t>гармоничную, духовную личность;</w:t>
      </w:r>
    </w:p>
    <w:p w:rsidR="004F4954" w:rsidRPr="008827DD" w:rsidRDefault="008827DD" w:rsidP="008827DD">
      <w:pPr>
        <w:pStyle w:val="a3"/>
        <w:ind w:left="644"/>
        <w:rPr>
          <w:sz w:val="24"/>
          <w:szCs w:val="24"/>
        </w:rPr>
      </w:pPr>
      <w:r>
        <w:t>-по</w:t>
      </w:r>
      <w:r w:rsidR="00367846">
        <w:t>ддерживать и развивать интерес к</w:t>
      </w:r>
      <w:r>
        <w:t xml:space="preserve"> литературе.</w:t>
      </w:r>
    </w:p>
    <w:p w:rsidR="004F4954" w:rsidRDefault="004F4954" w:rsidP="00A32BDB"/>
    <w:p w:rsidR="008827DD" w:rsidRDefault="008827DD" w:rsidP="008827DD">
      <w:pPr>
        <w:pStyle w:val="a3"/>
      </w:pPr>
    </w:p>
    <w:p w:rsidR="008827DD" w:rsidRDefault="008827DD" w:rsidP="008827DD">
      <w:pPr>
        <w:pStyle w:val="a3"/>
      </w:pPr>
    </w:p>
    <w:p w:rsidR="004F4954" w:rsidRPr="008827DD" w:rsidRDefault="008827DD" w:rsidP="008827DD">
      <w:pPr>
        <w:pStyle w:val="a3"/>
        <w:rPr>
          <w:b/>
          <w:u w:val="single"/>
        </w:rPr>
      </w:pPr>
      <w:r w:rsidRPr="008827DD">
        <w:rPr>
          <w:b/>
          <w:u w:val="single"/>
        </w:rPr>
        <w:t>1.</w:t>
      </w:r>
      <w:r w:rsidR="004F4954" w:rsidRPr="008827DD">
        <w:rPr>
          <w:b/>
          <w:u w:val="single"/>
        </w:rPr>
        <w:t>Оргмомент.</w:t>
      </w:r>
      <w:r w:rsidRPr="008827DD">
        <w:rPr>
          <w:b/>
          <w:u w:val="single"/>
        </w:rPr>
        <w:t xml:space="preserve"> Вступительное слово учителя.</w:t>
      </w:r>
    </w:p>
    <w:p w:rsidR="008827DD" w:rsidRDefault="008827DD" w:rsidP="008827DD">
      <w:pPr>
        <w:pStyle w:val="a3"/>
      </w:pPr>
      <w:r>
        <w:t>Добрый день! Мне очень приятно сегодня быть в вашем классе на уроке литературы, надеюсь, что он  принесет нам много новых открытий.</w:t>
      </w:r>
    </w:p>
    <w:p w:rsidR="008827DD" w:rsidRDefault="008827DD" w:rsidP="008827DD">
      <w:pPr>
        <w:pStyle w:val="a3"/>
      </w:pPr>
    </w:p>
    <w:p w:rsidR="008827DD" w:rsidRDefault="008827DD" w:rsidP="008827DD">
      <w:pPr>
        <w:pStyle w:val="a3"/>
        <w:rPr>
          <w:b/>
          <w:u w:val="single"/>
        </w:rPr>
      </w:pPr>
      <w:r w:rsidRPr="008827DD">
        <w:rPr>
          <w:b/>
          <w:u w:val="single"/>
        </w:rPr>
        <w:t>2.Актуализация знаний.</w:t>
      </w:r>
    </w:p>
    <w:p w:rsidR="008827DD" w:rsidRDefault="008827DD" w:rsidP="008827DD">
      <w:pPr>
        <w:pStyle w:val="a3"/>
      </w:pPr>
      <w:r>
        <w:rPr>
          <w:b/>
          <w:u w:val="single"/>
        </w:rPr>
        <w:t xml:space="preserve"> </w:t>
      </w:r>
      <w:r>
        <w:t xml:space="preserve"> -Напомните мне, с каким большим разделом учебника мы начали работу на прошлых уроках?</w:t>
      </w:r>
    </w:p>
    <w:p w:rsidR="008827DD" w:rsidRDefault="008827DD" w:rsidP="008827DD">
      <w:pPr>
        <w:pStyle w:val="a3"/>
      </w:pPr>
      <w:proofErr w:type="gramStart"/>
      <w:r>
        <w:t>(Раздел 4:</w:t>
      </w:r>
      <w:proofErr w:type="gramEnd"/>
      <w:r>
        <w:t xml:space="preserve"> </w:t>
      </w:r>
      <w:proofErr w:type="gramStart"/>
      <w:r>
        <w:t>Человек, цивилизация, природа)</w:t>
      </w:r>
      <w:proofErr w:type="gramEnd"/>
    </w:p>
    <w:p w:rsidR="008827DD" w:rsidRDefault="008827DD" w:rsidP="008827DD">
      <w:pPr>
        <w:pStyle w:val="a3"/>
      </w:pPr>
      <w:r>
        <w:t xml:space="preserve"> - О каких произведениях мы уже говорили в рамках этого раздела?</w:t>
      </w:r>
    </w:p>
    <w:p w:rsidR="008827DD" w:rsidRDefault="008827DD" w:rsidP="008827DD">
      <w:pPr>
        <w:pStyle w:val="a3"/>
      </w:pPr>
      <w:r>
        <w:t>( Приключенческий роман  «Робинзон Крузо» Д. Дефо,  стихи А.А. Фета о природе)</w:t>
      </w:r>
    </w:p>
    <w:p w:rsidR="008827DD" w:rsidRDefault="008827DD" w:rsidP="008827DD">
      <w:pPr>
        <w:pStyle w:val="a3"/>
      </w:pPr>
      <w:r>
        <w:t xml:space="preserve"> - Как эти произведения соотносятся с названием раздела? Прочему именно  в нем они предлагаются нам  для рассмотрения?</w:t>
      </w:r>
    </w:p>
    <w:p w:rsidR="008827DD" w:rsidRDefault="008827DD" w:rsidP="008827DD">
      <w:pPr>
        <w:pStyle w:val="a3"/>
      </w:pPr>
      <w:r>
        <w:t>( В них перед читат</w:t>
      </w:r>
      <w:r w:rsidR="00A26C5B">
        <w:t>елем авторами ставится вопрос об отношении человека к природе,  о восприятии   человеком естественной  природной среды и  о том,  что стремясь  к цивилизации и развиваясь, человек не должен уходить от мира природы, т.к. именно в нем   можно  обрести гармонию)</w:t>
      </w:r>
    </w:p>
    <w:p w:rsidR="00A26C5B" w:rsidRDefault="00A26C5B" w:rsidP="008827DD">
      <w:pPr>
        <w:pStyle w:val="a3"/>
      </w:pPr>
    </w:p>
    <w:p w:rsidR="00A26C5B" w:rsidRPr="00A26C5B" w:rsidRDefault="00A26C5B" w:rsidP="00A26C5B">
      <w:pPr>
        <w:pStyle w:val="a3"/>
        <w:numPr>
          <w:ilvl w:val="0"/>
          <w:numId w:val="1"/>
        </w:numPr>
        <w:rPr>
          <w:b/>
          <w:u w:val="single"/>
        </w:rPr>
      </w:pPr>
      <w:r w:rsidRPr="00A26C5B">
        <w:rPr>
          <w:b/>
          <w:u w:val="single"/>
        </w:rPr>
        <w:t>Установка связи с новым материалом.</w:t>
      </w:r>
    </w:p>
    <w:p w:rsidR="00A26C5B" w:rsidRDefault="00A26C5B" w:rsidP="00A26C5B">
      <w:pPr>
        <w:pStyle w:val="a3"/>
        <w:ind w:left="644"/>
      </w:pPr>
      <w:r>
        <w:t>- Сегодня мы  обратимся к   творчеству еще одного замечательного мастера слова, о  котором вы, конечно, знаете.</w:t>
      </w:r>
    </w:p>
    <w:p w:rsidR="00A26C5B" w:rsidRDefault="00A26C5B" w:rsidP="00A26C5B">
      <w:pPr>
        <w:pStyle w:val="a3"/>
        <w:ind w:left="644"/>
      </w:pPr>
      <w:r>
        <w:t>(звучит аудиозапись стихотворения «Весенняя гроза»</w:t>
      </w:r>
      <w:proofErr w:type="gramStart"/>
      <w:r>
        <w:t xml:space="preserve"> )</w:t>
      </w:r>
      <w:proofErr w:type="gramEnd"/>
    </w:p>
    <w:p w:rsidR="00A26C5B" w:rsidRDefault="00A26C5B" w:rsidP="00A26C5B">
      <w:pPr>
        <w:pStyle w:val="a3"/>
        <w:ind w:left="644"/>
      </w:pPr>
      <w:r>
        <w:t>Итак, кто является автором этих строк? Конечно, Федор Иванович Тютчев.</w:t>
      </w:r>
    </w:p>
    <w:p w:rsidR="00A26C5B" w:rsidRDefault="00A26C5B" w:rsidP="00A26C5B">
      <w:pPr>
        <w:pStyle w:val="a3"/>
        <w:ind w:left="644"/>
      </w:pPr>
      <w:r>
        <w:t>Признанный мастер пейзажной лирики.</w:t>
      </w:r>
    </w:p>
    <w:p w:rsidR="00A26C5B" w:rsidRDefault="00A26C5B" w:rsidP="00A26C5B">
      <w:pPr>
        <w:pStyle w:val="a3"/>
        <w:ind w:left="644"/>
      </w:pPr>
      <w:r>
        <w:t xml:space="preserve"> - Ребята, я затруднюсь пояснить вам значение словосочетания «пейзажная лирика». Возможно, мы вместе с вами сейчас   объясним, что это.</w:t>
      </w:r>
    </w:p>
    <w:p w:rsidR="00A26C5B" w:rsidRDefault="00A26C5B" w:rsidP="00A26C5B">
      <w:pPr>
        <w:pStyle w:val="a3"/>
        <w:ind w:left="644"/>
      </w:pPr>
      <w:r>
        <w:t xml:space="preserve"> ( один ученик работает с толковым словарем, устанавливает значение слова пейзаж, слова лирика.)</w:t>
      </w:r>
    </w:p>
    <w:p w:rsidR="007C3ABC" w:rsidRDefault="007C3ABC" w:rsidP="00A26C5B">
      <w:pPr>
        <w:pStyle w:val="a3"/>
        <w:ind w:left="644"/>
      </w:pPr>
      <w:r>
        <w:t>-Итак, мы будем говорить о стихотворении, посвященном  природе, Ф.И. Тютчева. «Фонтан»</w:t>
      </w:r>
    </w:p>
    <w:p w:rsidR="007C3ABC" w:rsidRDefault="007C3ABC" w:rsidP="00A26C5B">
      <w:pPr>
        <w:pStyle w:val="a3"/>
        <w:ind w:left="644"/>
      </w:pPr>
      <w:r>
        <w:t>Записываем тему урока в тетрадь.</w:t>
      </w:r>
    </w:p>
    <w:p w:rsidR="00A26C5B" w:rsidRDefault="00A26C5B" w:rsidP="008827DD">
      <w:pPr>
        <w:pStyle w:val="a3"/>
      </w:pPr>
    </w:p>
    <w:p w:rsidR="007C3ABC" w:rsidRPr="007C3ABC" w:rsidRDefault="007C3ABC" w:rsidP="007C3ABC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Мотивация</w:t>
      </w:r>
      <w:r w:rsidRPr="007C3ABC">
        <w:rPr>
          <w:b/>
          <w:u w:val="single"/>
        </w:rPr>
        <w:t>.</w:t>
      </w:r>
    </w:p>
    <w:p w:rsidR="004F4954" w:rsidRDefault="007C3ABC" w:rsidP="00A32BDB">
      <w:r>
        <w:t>-Сегодня на урок я принесла бусы, сделанные из крупных бусин, разных цветов и размеров. Нравятся ли они вам? Чем?</w:t>
      </w:r>
    </w:p>
    <w:p w:rsidR="007C3ABC" w:rsidRDefault="007C3ABC" w:rsidP="00A32BDB">
      <w:r>
        <w:t xml:space="preserve"> ( Они  необычные, их хочется рассматривать долго, они красивые).</w:t>
      </w:r>
    </w:p>
    <w:p w:rsidR="007C3ABC" w:rsidRDefault="007C3ABC" w:rsidP="00A32BDB">
      <w:r>
        <w:t xml:space="preserve"> -Бусины собраны на красивую атласную ленту, и так они выглядят еще интереснее и прекраснее. Почему?</w:t>
      </w:r>
    </w:p>
    <w:p w:rsidR="007C3ABC" w:rsidRDefault="007C3ABC" w:rsidP="00A32BDB">
      <w:r>
        <w:lastRenderedPageBreak/>
        <w:t>(Вместе они создают целый образ, такие бусы можно носить, когда у тебя  задумчивое</w:t>
      </w:r>
      <w:proofErr w:type="gramStart"/>
      <w:r>
        <w:t xml:space="preserve"> ,</w:t>
      </w:r>
      <w:proofErr w:type="gramEnd"/>
      <w:r>
        <w:t xml:space="preserve">  особое настроение, т.к бусины неяркие,  сдержанных цветов, строгие, подходят к спокойной одежде)</w:t>
      </w:r>
    </w:p>
    <w:p w:rsidR="0060747D" w:rsidRDefault="007C3ABC" w:rsidP="0060747D">
      <w:r>
        <w:t xml:space="preserve"> - Вот и мы сегодня попробуем представить, что стихотворение «Фонтан» - это готовые бусы, а бусинами будут звуки, слова, предложения, помогающие </w:t>
      </w:r>
      <w:r w:rsidR="0060747D">
        <w:t xml:space="preserve">  понять нам цельным поэтический образ, созданный автором. </w:t>
      </w:r>
      <w:r>
        <w:t xml:space="preserve">Я разбираю свои бусы, а бусины кладу в мешочек. В конце урока мы соберем их снова, и, возможно,  привнесем в </w:t>
      </w:r>
      <w:proofErr w:type="gramStart"/>
      <w:r>
        <w:t>них</w:t>
      </w:r>
      <w:proofErr w:type="gramEnd"/>
      <w:r>
        <w:t xml:space="preserve"> что то свое.</w:t>
      </w:r>
      <w:r w:rsidR="0060747D" w:rsidRPr="0060747D">
        <w:t xml:space="preserve"> </w:t>
      </w:r>
    </w:p>
    <w:p w:rsidR="0060747D" w:rsidRPr="0060747D" w:rsidRDefault="0060747D" w:rsidP="0060747D">
      <w:pPr>
        <w:rPr>
          <w:b/>
          <w:u w:val="single"/>
        </w:rPr>
      </w:pPr>
      <w:r>
        <w:t xml:space="preserve">           </w:t>
      </w:r>
      <w:r w:rsidRPr="0060747D">
        <w:rPr>
          <w:b/>
          <w:u w:val="single"/>
        </w:rPr>
        <w:t>5. Постановка проблемного вопроса.</w:t>
      </w:r>
    </w:p>
    <w:p w:rsidR="0060747D" w:rsidRDefault="0060747D" w:rsidP="0060747D">
      <w:r>
        <w:t>-Мне очень нравятся слова другого  замечательно поэта, которыми я хочу с вами поделиться –  слова Б. Пастернака.</w:t>
      </w:r>
    </w:p>
    <w:p w:rsidR="0060747D" w:rsidRDefault="0060747D" w:rsidP="0060747D">
      <w:r>
        <w:t>«Во всем мне хочется дойти до самой сути…»говорил он. Вот и мы с вами попытаемся дойти до сути, до основной идеи стихотворения через анализ изобразительно – выразительных средств.</w:t>
      </w:r>
    </w:p>
    <w:p w:rsidR="0060747D" w:rsidRDefault="0060747D" w:rsidP="0060747D">
      <w:r>
        <w:t>-А что такое изобразительно – выразительные средства?</w:t>
      </w:r>
    </w:p>
    <w:p w:rsidR="0060747D" w:rsidRDefault="0060747D" w:rsidP="0060747D">
      <w:r>
        <w:t>(тропы, то,  с  помощью чего автор рисует нам свой мир, особые слова)</w:t>
      </w:r>
    </w:p>
    <w:p w:rsidR="0060747D" w:rsidRDefault="00A943CD" w:rsidP="0060747D">
      <w:r>
        <w:t xml:space="preserve"> - Перед вами таблица,  с которой вы будете работать  на уроке.  </w:t>
      </w:r>
    </w:p>
    <w:p w:rsidR="0060747D" w:rsidRDefault="0060747D" w:rsidP="0060747D">
      <w:r>
        <w:t xml:space="preserve">                                  Анализ стихотворения «Фонтан» Ф.И. Тютчева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0747D" w:rsidTr="00324804">
        <w:trPr>
          <w:trHeight w:val="345"/>
        </w:trPr>
        <w:tc>
          <w:tcPr>
            <w:tcW w:w="2518" w:type="dxa"/>
            <w:vMerge w:val="restart"/>
          </w:tcPr>
          <w:p w:rsidR="0060747D" w:rsidRDefault="0060747D" w:rsidP="00324804">
            <w:r>
              <w:t>Тема стихотворения</w:t>
            </w:r>
          </w:p>
          <w:p w:rsidR="0060747D" w:rsidRDefault="0060747D" w:rsidP="00324804"/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1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1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18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85"/>
        </w:trPr>
        <w:tc>
          <w:tcPr>
            <w:tcW w:w="2518" w:type="dxa"/>
            <w:vMerge w:val="restart"/>
          </w:tcPr>
          <w:p w:rsidR="0060747D" w:rsidRDefault="0060747D" w:rsidP="00324804">
            <w:r>
              <w:t xml:space="preserve">Основная идея </w:t>
            </w:r>
          </w:p>
          <w:p w:rsidR="0060747D" w:rsidRDefault="0060747D" w:rsidP="00324804"/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4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0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1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70"/>
        </w:trPr>
        <w:tc>
          <w:tcPr>
            <w:tcW w:w="2518" w:type="dxa"/>
            <w:vMerge w:val="restart"/>
          </w:tcPr>
          <w:p w:rsidR="0060747D" w:rsidRDefault="0060747D" w:rsidP="00324804">
            <w:r>
              <w:t>Композиция</w:t>
            </w:r>
          </w:p>
          <w:p w:rsidR="0060747D" w:rsidRDefault="0060747D" w:rsidP="00324804"/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3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5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19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25"/>
        </w:trPr>
        <w:tc>
          <w:tcPr>
            <w:tcW w:w="2518" w:type="dxa"/>
            <w:vMerge w:val="restart"/>
          </w:tcPr>
          <w:p w:rsidR="0060747D" w:rsidRDefault="0060747D" w:rsidP="00324804">
            <w:r>
              <w:t>Основные образы  - символы</w:t>
            </w:r>
          </w:p>
          <w:p w:rsidR="0060747D" w:rsidRDefault="0060747D" w:rsidP="00324804"/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4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6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7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45"/>
        </w:trPr>
        <w:tc>
          <w:tcPr>
            <w:tcW w:w="2518" w:type="dxa"/>
            <w:vMerge w:val="restart"/>
          </w:tcPr>
          <w:p w:rsidR="0060747D" w:rsidRDefault="0060747D" w:rsidP="00324804">
            <w:r>
              <w:t>Фонетические тропы</w:t>
            </w:r>
          </w:p>
          <w:p w:rsidR="0060747D" w:rsidRDefault="0060747D" w:rsidP="00324804">
            <w:r>
              <w:t>(звукопись)</w:t>
            </w:r>
          </w:p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1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5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4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00"/>
        </w:trPr>
        <w:tc>
          <w:tcPr>
            <w:tcW w:w="2518" w:type="dxa"/>
            <w:vMerge w:val="restart"/>
          </w:tcPr>
          <w:p w:rsidR="0060747D" w:rsidRDefault="0060747D" w:rsidP="00324804">
            <w:r>
              <w:t xml:space="preserve">Лексические тропы </w:t>
            </w:r>
          </w:p>
          <w:p w:rsidR="0060747D" w:rsidRDefault="0060747D" w:rsidP="00324804">
            <w:r>
              <w:t>(эпитеты, метафоры, сравнения, олицетворения)</w:t>
            </w:r>
          </w:p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8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7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1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40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25"/>
        </w:trPr>
        <w:tc>
          <w:tcPr>
            <w:tcW w:w="2518" w:type="dxa"/>
            <w:vMerge w:val="restart"/>
          </w:tcPr>
          <w:p w:rsidR="0060747D" w:rsidRDefault="0060747D" w:rsidP="00324804">
            <w:r>
              <w:t>Синтаксические тропы</w:t>
            </w:r>
          </w:p>
          <w:p w:rsidR="0060747D" w:rsidRDefault="0060747D" w:rsidP="00324804">
            <w:r>
              <w:lastRenderedPageBreak/>
              <w:t>(особенности в построении предложений)</w:t>
            </w:r>
          </w:p>
          <w:p w:rsidR="0060747D" w:rsidRDefault="0060747D" w:rsidP="00324804"/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31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27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324804">
        <w:trPr>
          <w:trHeight w:val="195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  <w:tr w:rsidR="0060747D" w:rsidTr="0060747D">
        <w:trPr>
          <w:trHeight w:val="300"/>
        </w:trPr>
        <w:tc>
          <w:tcPr>
            <w:tcW w:w="2518" w:type="dxa"/>
            <w:vMerge/>
          </w:tcPr>
          <w:p w:rsidR="0060747D" w:rsidRDefault="0060747D" w:rsidP="00324804"/>
        </w:tc>
        <w:tc>
          <w:tcPr>
            <w:tcW w:w="7053" w:type="dxa"/>
          </w:tcPr>
          <w:p w:rsidR="0060747D" w:rsidRDefault="0060747D" w:rsidP="00324804"/>
        </w:tc>
      </w:tr>
    </w:tbl>
    <w:p w:rsidR="0060747D" w:rsidRDefault="0060747D" w:rsidP="0060747D">
      <w:r>
        <w:t>Мое впечатление от стихотворения</w:t>
      </w:r>
      <w:r w:rsidRPr="00FA4E0B">
        <w:rPr>
          <w:b/>
        </w:rPr>
        <w:t xml:space="preserve">: </w:t>
      </w:r>
    </w:p>
    <w:p w:rsidR="0060747D" w:rsidRDefault="0060747D" w:rsidP="0060747D">
      <w:pPr>
        <w:pBdr>
          <w:top w:val="single" w:sz="12" w:space="1" w:color="auto"/>
          <w:bottom w:val="single" w:sz="12" w:space="1" w:color="auto"/>
        </w:pBdr>
      </w:pPr>
    </w:p>
    <w:p w:rsidR="0060747D" w:rsidRDefault="0060747D" w:rsidP="0060747D"/>
    <w:p w:rsidR="0060747D" w:rsidRDefault="00A943CD" w:rsidP="0060747D">
      <w:r>
        <w:t xml:space="preserve"> - Итак, вы   заполняете </w:t>
      </w:r>
      <w:r w:rsidR="00832C55">
        <w:t xml:space="preserve"> эту таблицу своими находками, своими «бусинами», доставая их из мешочка.  Исследовать это стихотворение, вчитываться в каждое слово, </w:t>
      </w:r>
      <w:r w:rsidR="00832C55" w:rsidRPr="00832C55">
        <w:rPr>
          <w:b/>
          <w:u w:val="single"/>
        </w:rPr>
        <w:t xml:space="preserve">стараться понять, как соотносится содержание </w:t>
      </w:r>
      <w:proofErr w:type="gramStart"/>
      <w:r w:rsidR="00832C55" w:rsidRPr="00832C55">
        <w:rPr>
          <w:b/>
          <w:u w:val="single"/>
        </w:rPr>
        <w:t xml:space="preserve">( </w:t>
      </w:r>
      <w:proofErr w:type="gramEnd"/>
      <w:r w:rsidR="00832C55" w:rsidRPr="00832C55">
        <w:rPr>
          <w:b/>
          <w:u w:val="single"/>
        </w:rPr>
        <w:t>его основная  идея, то, для чего оно было создано Ф.И. Тютчевым) и форма (тропы).</w:t>
      </w:r>
      <w:r w:rsidR="00832C55">
        <w:t xml:space="preserve"> А это очень сложная задача, пока она кажется вам трудной, но я уверена, что вы справитесь.</w:t>
      </w:r>
    </w:p>
    <w:p w:rsidR="00832C55" w:rsidRDefault="00832C55" w:rsidP="0060747D">
      <w:r w:rsidRPr="00832C55">
        <w:rPr>
          <w:b/>
          <w:u w:val="single"/>
        </w:rPr>
        <w:t>6.Вхождение в мир стихотворения</w:t>
      </w:r>
    </w:p>
    <w:p w:rsidR="00832C55" w:rsidRDefault="00832C55" w:rsidP="0060747D">
      <w:r>
        <w:t>Слушание аудиозаписи стихотворения.</w:t>
      </w:r>
      <w:r w:rsidR="006D0CBF">
        <w:t xml:space="preserve"> </w:t>
      </w:r>
      <w:r w:rsidR="006D0CBF" w:rsidRPr="006D0CBF">
        <w:t>http://www.ruthenia.ru/tiutcheviana/stihi/stihi.html</w:t>
      </w:r>
    </w:p>
    <w:p w:rsidR="00832C55" w:rsidRDefault="00832C55" w:rsidP="0060747D">
      <w:r>
        <w:t xml:space="preserve"> На экран выводится картина фонтана</w:t>
      </w:r>
      <w:r w:rsidR="006D0CBF">
        <w:t>. После  аудиозаписи включается мелодия – звуки фонтана на 1 – 2 минуты.</w:t>
      </w:r>
    </w:p>
    <w:p w:rsidR="006D0CBF" w:rsidRDefault="00A943CD" w:rsidP="0060747D">
      <w:hyperlink r:id="rId7" w:history="1">
        <w:r w:rsidR="006D0CBF" w:rsidRPr="008C56D7">
          <w:rPr>
            <w:rStyle w:val="a8"/>
          </w:rPr>
          <w:t>http://muzofon.com/search/Звуки%20фонтана</w:t>
        </w:r>
      </w:hyperlink>
    </w:p>
    <w:p w:rsidR="006D0CBF" w:rsidRDefault="006D0CBF" w:rsidP="0060747D">
      <w:r w:rsidRPr="006D0CBF">
        <w:rPr>
          <w:b/>
          <w:u w:val="single"/>
        </w:rPr>
        <w:t xml:space="preserve">7. </w:t>
      </w:r>
      <w:r w:rsidR="00715785">
        <w:rPr>
          <w:b/>
          <w:u w:val="single"/>
        </w:rPr>
        <w:t>Организация работы с темой  стихотворения.</w:t>
      </w:r>
      <w:r w:rsidRPr="006D0CBF">
        <w:rPr>
          <w:b/>
          <w:u w:val="single"/>
        </w:rPr>
        <w:t xml:space="preserve"> </w:t>
      </w:r>
    </w:p>
    <w:p w:rsidR="006D0CBF" w:rsidRDefault="006D0CBF" w:rsidP="006D0CBF"/>
    <w:p w:rsidR="006D0CBF" w:rsidRDefault="006D0CBF" w:rsidP="006D0CBF">
      <w:pPr>
        <w:spacing w:line="360" w:lineRule="auto"/>
        <w:ind w:firstLine="2880"/>
        <w:jc w:val="right"/>
      </w:pPr>
      <w:r>
        <w:t>Не то, что мните вы, природа:</w:t>
      </w:r>
    </w:p>
    <w:p w:rsidR="006D0CBF" w:rsidRDefault="006D0CBF" w:rsidP="006D0CBF">
      <w:pPr>
        <w:spacing w:line="360" w:lineRule="auto"/>
        <w:ind w:firstLine="2880"/>
        <w:jc w:val="right"/>
      </w:pPr>
      <w:r>
        <w:t>Не слепок, не бездушный лик –</w:t>
      </w:r>
    </w:p>
    <w:p w:rsidR="006D0CBF" w:rsidRDefault="006D0CBF" w:rsidP="006D0CBF">
      <w:pPr>
        <w:spacing w:line="360" w:lineRule="auto"/>
        <w:ind w:firstLine="2880"/>
        <w:jc w:val="right"/>
      </w:pPr>
      <w:r>
        <w:t>В ней есть душа, в ней есть свобода,</w:t>
      </w:r>
    </w:p>
    <w:p w:rsidR="006D0CBF" w:rsidRDefault="006D0CBF" w:rsidP="006D0CBF">
      <w:pPr>
        <w:spacing w:line="360" w:lineRule="auto"/>
        <w:ind w:firstLine="2880"/>
        <w:jc w:val="right"/>
      </w:pPr>
      <w:r>
        <w:t>В ней есть любовь, в ней есть язык</w:t>
      </w:r>
    </w:p>
    <w:p w:rsidR="006D0CBF" w:rsidRDefault="006D0CBF" w:rsidP="006D0CBF">
      <w:pPr>
        <w:spacing w:line="360" w:lineRule="auto"/>
        <w:ind w:firstLine="709"/>
        <w:jc w:val="right"/>
      </w:pPr>
      <w:r>
        <w:t xml:space="preserve">                                                               (Ф.И. Тютчев).</w:t>
      </w:r>
    </w:p>
    <w:p w:rsidR="006D0CBF" w:rsidRDefault="006D0CBF" w:rsidP="006D0CBF">
      <w:r>
        <w:t xml:space="preserve"> - На экране слова Ф.И. Тютчева о его восприятии природы.</w:t>
      </w:r>
    </w:p>
    <w:p w:rsidR="006D0CBF" w:rsidRDefault="006D0CBF" w:rsidP="006D0CBF">
      <w:r>
        <w:t>Как вы их принимаете? О чем он говорит?</w:t>
      </w:r>
    </w:p>
    <w:p w:rsidR="006D0CBF" w:rsidRDefault="006D0CBF" w:rsidP="006D0CBF">
      <w:r>
        <w:t>( О том, что  природа живая, у нее есть душа,  она свободна в своих проявлениях, гармонична, в  ней нет ничего лишнего,  она полна любви, она может «говорить» нам о  красоте,   подталкивать к размышлению, вдохновлять)</w:t>
      </w:r>
    </w:p>
    <w:p w:rsidR="00715785" w:rsidRDefault="006D0CBF" w:rsidP="006D0CBF">
      <w:r>
        <w:t xml:space="preserve"> - Как мы определим тему этого стихотворения? О чем оно?</w:t>
      </w:r>
    </w:p>
    <w:p w:rsidR="006D0CBF" w:rsidRDefault="00715785" w:rsidP="006D0CBF">
      <w:r>
        <w:lastRenderedPageBreak/>
        <w:t xml:space="preserve"> Но для начала я назову тех, кто работал дома с индивидуальным заданием  и  выписал для нас нужные определения.  Многие из  их них нам знакомы,  буде</w:t>
      </w:r>
      <w:r w:rsidR="00367846">
        <w:t>м себя проверять</w:t>
      </w:r>
      <w:r>
        <w:t>, уточнять и углублять наши знания.</w:t>
      </w:r>
    </w:p>
    <w:p w:rsidR="006D0CBF" w:rsidRPr="00715785" w:rsidRDefault="00715785" w:rsidP="006D0CBF">
      <w:pPr>
        <w:rPr>
          <w:sz w:val="20"/>
          <w:szCs w:val="20"/>
        </w:rPr>
      </w:pPr>
      <w:r w:rsidRPr="00715785">
        <w:rPr>
          <w:sz w:val="20"/>
          <w:szCs w:val="20"/>
        </w:rPr>
        <w:t>Для индивидуального задания ученикам была предложена книга</w:t>
      </w:r>
      <w:proofErr w:type="gramStart"/>
      <w:r w:rsidRPr="00715785">
        <w:rPr>
          <w:sz w:val="20"/>
          <w:szCs w:val="20"/>
        </w:rPr>
        <w:t xml:space="preserve"> :</w:t>
      </w:r>
      <w:proofErr w:type="gramEnd"/>
      <w:r w:rsidR="00A943CD">
        <w:rPr>
          <w:sz w:val="20"/>
          <w:szCs w:val="20"/>
        </w:rPr>
        <w:t xml:space="preserve"> </w:t>
      </w:r>
      <w:proofErr w:type="spellStart"/>
      <w:r w:rsidRPr="00715785">
        <w:rPr>
          <w:sz w:val="20"/>
          <w:szCs w:val="20"/>
        </w:rPr>
        <w:t>Е.М.Болдырева</w:t>
      </w:r>
      <w:proofErr w:type="spellEnd"/>
      <w:proofErr w:type="gramStart"/>
      <w:r w:rsidRPr="00715785">
        <w:rPr>
          <w:sz w:val="20"/>
          <w:szCs w:val="20"/>
        </w:rPr>
        <w:t xml:space="preserve"> ,</w:t>
      </w:r>
      <w:proofErr w:type="gramEnd"/>
      <w:r w:rsidRPr="00715785">
        <w:rPr>
          <w:sz w:val="20"/>
          <w:szCs w:val="20"/>
        </w:rPr>
        <w:t xml:space="preserve"> </w:t>
      </w:r>
      <w:r w:rsidR="00CE3DBA" w:rsidRPr="00715785">
        <w:rPr>
          <w:sz w:val="20"/>
          <w:szCs w:val="20"/>
        </w:rPr>
        <w:t xml:space="preserve"> </w:t>
      </w:r>
      <w:r w:rsidRPr="00715785">
        <w:rPr>
          <w:sz w:val="20"/>
          <w:szCs w:val="20"/>
        </w:rPr>
        <w:t xml:space="preserve">Т. Г. Кучина  </w:t>
      </w:r>
      <w:r w:rsidR="00CE3DBA" w:rsidRPr="00715785">
        <w:rPr>
          <w:sz w:val="20"/>
          <w:szCs w:val="20"/>
        </w:rPr>
        <w:t>«Литература. Школьный справочник</w:t>
      </w:r>
      <w:r w:rsidRPr="00715785">
        <w:rPr>
          <w:sz w:val="20"/>
          <w:szCs w:val="20"/>
        </w:rPr>
        <w:t>»</w:t>
      </w:r>
      <w:r w:rsidR="00CE3DBA" w:rsidRPr="00715785">
        <w:rPr>
          <w:sz w:val="20"/>
          <w:szCs w:val="20"/>
        </w:rPr>
        <w:t xml:space="preserve">. </w:t>
      </w:r>
      <w:bookmarkStart w:id="0" w:name="_GoBack"/>
      <w:bookmarkEnd w:id="0"/>
      <w:r w:rsidR="00CE3DBA" w:rsidRPr="00715785">
        <w:rPr>
          <w:sz w:val="20"/>
          <w:szCs w:val="20"/>
        </w:rPr>
        <w:t xml:space="preserve">Ярославль, "Академия </w:t>
      </w:r>
      <w:r w:rsidRPr="00715785">
        <w:rPr>
          <w:sz w:val="20"/>
          <w:szCs w:val="20"/>
        </w:rPr>
        <w:t xml:space="preserve">развития", 1998 </w:t>
      </w:r>
    </w:p>
    <w:p w:rsidR="00715785" w:rsidRDefault="00CE3DBA" w:rsidP="00715785">
      <w:r>
        <w:t xml:space="preserve">(Далее: обращаемся  к </w:t>
      </w:r>
      <w:r w:rsidR="00715785">
        <w:t xml:space="preserve"> ученикам, получившим индивидуальные задания, </w:t>
      </w:r>
      <w:r>
        <w:t xml:space="preserve">  при работе над идеей, тропами)</w:t>
      </w:r>
    </w:p>
    <w:p w:rsidR="00CE3DBA" w:rsidRDefault="00715785" w:rsidP="006D0CBF">
      <w:r>
        <w:t xml:space="preserve"> -Итак, что такое тема?  (слушаем ответ ученика, определение темы)</w:t>
      </w:r>
    </w:p>
    <w:p w:rsidR="00CE3DBA" w:rsidRDefault="00CE3DBA" w:rsidP="006D0CBF">
      <w:r>
        <w:t xml:space="preserve"> (Работа фонтана,  его красота, размышление о  красоте природы)</w:t>
      </w:r>
    </w:p>
    <w:p w:rsidR="00CE3DBA" w:rsidRDefault="00CE3DBA" w:rsidP="006D0CBF">
      <w:r>
        <w:t>-Записываем в соответствующую колонку таблицы.</w:t>
      </w:r>
    </w:p>
    <w:p w:rsidR="00CE3DBA" w:rsidRDefault="00CE3DBA" w:rsidP="006D0CBF">
      <w:r>
        <w:t xml:space="preserve"> - А можем ли мы уже сейчас попробовать определить его основную идею, или это пока затруднительно для нас?</w:t>
      </w:r>
    </w:p>
    <w:p w:rsidR="00715785" w:rsidRDefault="00715785" w:rsidP="00715785">
      <w:r>
        <w:t>( слушаем ответ ученика</w:t>
      </w:r>
      <w:proofErr w:type="gramStart"/>
      <w:r w:rsidRPr="00715785">
        <w:t xml:space="preserve"> </w:t>
      </w:r>
      <w:r>
        <w:t>:</w:t>
      </w:r>
      <w:proofErr w:type="gramEnd"/>
      <w:r>
        <w:t xml:space="preserve"> основная идея – то, ради чего оно было написано, что хотел сказать нам автор) </w:t>
      </w:r>
    </w:p>
    <w:p w:rsidR="00715785" w:rsidRDefault="00CC6243" w:rsidP="00715785">
      <w:r>
        <w:t xml:space="preserve"> - Пока затруднительно, не ясен смысл.</w:t>
      </w:r>
    </w:p>
    <w:p w:rsidR="00715785" w:rsidRDefault="00715785" w:rsidP="00715785">
      <w:r>
        <w:t xml:space="preserve"> - Что поможет нам лучше понять основную идею? </w:t>
      </w:r>
    </w:p>
    <w:p w:rsidR="00715785" w:rsidRDefault="00715785" w:rsidP="00715785">
      <w:r>
        <w:t>( работа над  изобразительными средствами языка)</w:t>
      </w:r>
    </w:p>
    <w:p w:rsidR="00CC6243" w:rsidRPr="00CC6243" w:rsidRDefault="00CC6243" w:rsidP="00715785">
      <w:pPr>
        <w:rPr>
          <w:b/>
          <w:u w:val="single"/>
        </w:rPr>
      </w:pPr>
      <w:r w:rsidRPr="00CC6243">
        <w:rPr>
          <w:b/>
          <w:u w:val="single"/>
        </w:rPr>
        <w:t>8. Организация работы над тропами.</w:t>
      </w:r>
    </w:p>
    <w:p w:rsidR="00CC6243" w:rsidRDefault="00CC6243" w:rsidP="006D0CBF">
      <w:r>
        <w:t>1.  Анализ   предложенной  таблицы. На что будем обращать внимание?</w:t>
      </w:r>
    </w:p>
    <w:p w:rsidR="00715785" w:rsidRDefault="001A3CAC" w:rsidP="006D0CBF">
      <w:r>
        <w:t>2.Учащиеся называют  «бусины</w:t>
      </w:r>
      <w:r w:rsidR="00CC6243">
        <w:t xml:space="preserve">, то, </w:t>
      </w:r>
      <w:proofErr w:type="gramStart"/>
      <w:r w:rsidR="00CC6243">
        <w:t>что</w:t>
      </w:r>
      <w:proofErr w:type="gramEnd"/>
      <w:r w:rsidR="00CC6243">
        <w:t xml:space="preserve"> по их мнению  помогает создать  поэтический образ на у</w:t>
      </w:r>
      <w:r>
        <w:t>ровне звуков, слов, предложений. Отмечают особенности  композиции. Указывают то</w:t>
      </w:r>
      <w:r w:rsidR="00CC6243">
        <w:t>, что кажется им интерес</w:t>
      </w:r>
      <w:r>
        <w:t xml:space="preserve">ным, необычным, что украшает </w:t>
      </w:r>
      <w:r w:rsidR="00CC6243">
        <w:t xml:space="preserve"> стихотворение.</w:t>
      </w:r>
    </w:p>
    <w:p w:rsidR="00CC6243" w:rsidRDefault="00CC6243" w:rsidP="006D0CBF">
      <w:r>
        <w:t>2. Классифицируем найденные ими «бусины»,  слушаем их определение, соотносим с нужной колонкой таблицы.</w:t>
      </w:r>
    </w:p>
    <w:p w:rsidR="00CC6243" w:rsidRDefault="00CC6243" w:rsidP="006D0CBF">
      <w:r>
        <w:t>3. Заполняем таблицу.</w:t>
      </w:r>
    </w:p>
    <w:p w:rsidR="00CC6243" w:rsidRDefault="00EB2450" w:rsidP="006D0CBF">
      <w:r>
        <w:t xml:space="preserve">* </w:t>
      </w:r>
      <w:r w:rsidR="00CC6243">
        <w:t>Учащиеся замечают  особенности композиции</w:t>
      </w:r>
      <w:r>
        <w:t xml:space="preserve">, </w:t>
      </w:r>
      <w:r w:rsidR="00CC6243">
        <w:t>ее двухчастность, особенности первой (о работе фонтана) и второй (размышление лирического героя на</w:t>
      </w:r>
      <w:r w:rsidR="001A3CAC">
        <w:t>д</w:t>
      </w:r>
      <w:r w:rsidR="00CC6243">
        <w:t xml:space="preserve"> философскими вопросами жизни и смерти на фоне природы);</w:t>
      </w:r>
    </w:p>
    <w:p w:rsidR="00EB2450" w:rsidRDefault="00EB2450" w:rsidP="00EB2450">
      <w:r>
        <w:t>Наблюдают над прекрасной  многоцветной  картиной «сияющего» фонтана, изображенной  при помощи т эпитетов, выполняющих роль метафор («высоты заветной», «влажный дым», «пылью огнецветной»), сравнений, содержащих метафоры («облаком живым фонтан сияющий клубился»). Художник очень неожиданно сравнивает фонтан с огненной стихией («пламенеет», «клубится», «влажный дым»), отождествляет фонтан с «живым облаком».</w:t>
      </w:r>
    </w:p>
    <w:p w:rsidR="00EB2450" w:rsidRDefault="00EB2450" w:rsidP="00EB2450">
      <w:r>
        <w:t>Второе восьмистишие, передающее внутреннее состояние лирического героя, эмоционально насыщено за счет обращений («О смертной мысли водомет</w:t>
      </w:r>
      <w:proofErr w:type="gramStart"/>
      <w:r>
        <w:t>// О</w:t>
      </w:r>
      <w:proofErr w:type="gramEnd"/>
      <w:r>
        <w:t xml:space="preserve"> водомет неистощимый!»), </w:t>
      </w:r>
      <w:r>
        <w:lastRenderedPageBreak/>
        <w:t xml:space="preserve">риторических вопросов ((«Какой закон непостижимый// Тебя стремит, тебя </w:t>
      </w:r>
      <w:proofErr w:type="spellStart"/>
      <w:r>
        <w:t>мятет</w:t>
      </w:r>
      <w:proofErr w:type="spellEnd"/>
      <w:r>
        <w:t>?»), риторическими восклицаниями («как жадн</w:t>
      </w:r>
      <w:r w:rsidR="001A3CAC">
        <w:t>о</w:t>
      </w:r>
      <w:r w:rsidRPr="00EB2450">
        <w:t xml:space="preserve"> к небу рвешься ты!»).</w:t>
      </w:r>
    </w:p>
    <w:p w:rsidR="00EB2450" w:rsidRDefault="00EB2450" w:rsidP="00EB2450">
      <w:r w:rsidRPr="00EB2450">
        <w:t>Стихотворение богато разнообразными эпитетами («облаком живым», «высоты заветной», «фонтан сияющий») и метафорами («фонтан клубится», «смертной мысли водомет»).</w:t>
      </w:r>
    </w:p>
    <w:p w:rsidR="00CC6243" w:rsidRDefault="00CC6243" w:rsidP="006D0CBF">
      <w:r>
        <w:t xml:space="preserve"> </w:t>
      </w:r>
      <w:r w:rsidR="00EB2450">
        <w:t>Обращают внимание на звуковые тропы – мы словно слышим звуки фонтана за счет аллитерации, и темп замедленность темпа рассуждения во второй части (ассонанс).</w:t>
      </w:r>
    </w:p>
    <w:p w:rsidR="00EB2450" w:rsidRDefault="00EB2450" w:rsidP="006D0CBF">
      <w:pPr>
        <w:rPr>
          <w:b/>
          <w:u w:val="single"/>
        </w:rPr>
      </w:pPr>
    </w:p>
    <w:p w:rsidR="00CC6243" w:rsidRPr="00CC6243" w:rsidRDefault="00CC6243" w:rsidP="006D0CBF">
      <w:pPr>
        <w:rPr>
          <w:b/>
          <w:u w:val="single"/>
        </w:rPr>
      </w:pPr>
      <w:r w:rsidRPr="00CC6243">
        <w:rPr>
          <w:b/>
          <w:u w:val="single"/>
        </w:rPr>
        <w:t xml:space="preserve">9. Соотнесение найденных </w:t>
      </w:r>
      <w:r w:rsidR="001A3CAC">
        <w:rPr>
          <w:b/>
          <w:u w:val="single"/>
        </w:rPr>
        <w:t xml:space="preserve"> языковых </w:t>
      </w:r>
      <w:r w:rsidRPr="00CC6243">
        <w:rPr>
          <w:b/>
          <w:u w:val="single"/>
        </w:rPr>
        <w:t>средств с идеей стихотворения.</w:t>
      </w:r>
    </w:p>
    <w:p w:rsidR="006D0CBF" w:rsidRDefault="00EB2450" w:rsidP="0060747D">
      <w:r>
        <w:t xml:space="preserve"> - Можем ли мы теперь определить идею стихотворения, в конце урока?</w:t>
      </w:r>
    </w:p>
    <w:p w:rsidR="00EB2450" w:rsidRDefault="00EB2450" w:rsidP="00EB2450">
      <w:r>
        <w:t>* В «Фонтане» Тютчев рассуждает над темой судьбы, рока в жизни человека, стремясь постичь мир человека путем его сопоставления с миром природы.</w:t>
      </w:r>
    </w:p>
    <w:p w:rsidR="00EB2450" w:rsidRDefault="00EB2450" w:rsidP="00EB2450">
      <w:r>
        <w:t xml:space="preserve">Философский смысл стихотворения заключается в размышлениях поэта о предопределенности судьбы человека. Тютчев полагает, что существует </w:t>
      </w:r>
      <w:proofErr w:type="gramStart"/>
      <w:r>
        <w:t>некая</w:t>
      </w:r>
      <w:proofErr w:type="gramEnd"/>
      <w:r>
        <w:t xml:space="preserve"> </w:t>
      </w:r>
      <w:proofErr w:type="spellStart"/>
      <w:r>
        <w:t>заданность</w:t>
      </w:r>
      <w:proofErr w:type="spellEnd"/>
      <w:r>
        <w:t xml:space="preserve"> в судьбе человека, которую он никогда не сможет преодолеть.</w:t>
      </w:r>
    </w:p>
    <w:p w:rsidR="00A47122" w:rsidRDefault="00EB2450" w:rsidP="00EB2450">
      <w:r>
        <w:t>Художник раздумывает над трагическим несоответствием между стремлением человеческой мысли познать все законы мироздания и ограниченностью ее возможностей. Человеческая мысль стремится ввысь, к познанию, подобно фонтану, устремленному к небу, однако в обоих случаях есть определенная граница, за которую нельзя перейти. Незримый закон судьбы – «длань незримо-роковая»- позволяет человеческой мысли подняться только на определенную высоту, ниспровергая ее затем на землю, подобно струям фонтана.</w:t>
      </w:r>
    </w:p>
    <w:p w:rsidR="006D0CBF" w:rsidRDefault="00A47122" w:rsidP="00EB2450">
      <w:r w:rsidRPr="00A47122">
        <w:rPr>
          <w:b/>
          <w:u w:val="single"/>
        </w:rPr>
        <w:t xml:space="preserve"> 11.Подведение итогов урока</w:t>
      </w:r>
    </w:p>
    <w:p w:rsidR="00EB2450" w:rsidRDefault="00A47122" w:rsidP="0060747D">
      <w:r>
        <w:t xml:space="preserve">- </w:t>
      </w:r>
      <w:r w:rsidR="00EB2450">
        <w:t>Итак, сегодня мы собирали на яркую нить</w:t>
      </w:r>
      <w:r>
        <w:t xml:space="preserve"> стихотворения </w:t>
      </w:r>
      <w:r w:rsidR="00EB2450">
        <w:t xml:space="preserve"> множество </w:t>
      </w:r>
      <w:r>
        <w:t xml:space="preserve"> тропов – </w:t>
      </w:r>
      <w:r w:rsidR="00EB2450">
        <w:t>бусин</w:t>
      </w:r>
      <w:r>
        <w:t>, исследовали стихотворение, размышляли над его смыслом.  У каждого из нас были свои бусины, свои находки. Но вместе мы смогли решить поставленный в начале урока вопрос:  можем ли мы понять содержание (тему, идею) а отрыве от  анализа языковых средств?</w:t>
      </w:r>
      <w:r w:rsidR="001A3CAC">
        <w:t xml:space="preserve"> (Нет, это сделать  затруднительно)</w:t>
      </w:r>
    </w:p>
    <w:p w:rsidR="00A47122" w:rsidRDefault="001A3CAC" w:rsidP="0060747D">
      <w:r>
        <w:t xml:space="preserve">Каким нам представляется </w:t>
      </w:r>
      <w:r w:rsidR="00A47122">
        <w:t xml:space="preserve"> мир</w:t>
      </w:r>
      <w:r>
        <w:t xml:space="preserve"> природы </w:t>
      </w:r>
      <w:r w:rsidR="00A47122">
        <w:t xml:space="preserve"> Ф.И. Тютчев</w:t>
      </w:r>
      <w:r>
        <w:t>а</w:t>
      </w:r>
      <w:r w:rsidR="00A47122">
        <w:t>?</w:t>
      </w:r>
    </w:p>
    <w:p w:rsidR="00A47122" w:rsidRPr="00A47122" w:rsidRDefault="00A47122" w:rsidP="0060747D">
      <w:r>
        <w:t>*</w:t>
      </w:r>
      <w:r w:rsidRPr="00A47122">
        <w:t xml:space="preserve"> В стихотворении «Фонтан» Тютчев, переда</w:t>
      </w:r>
      <w:r>
        <w:t>в с потрясающей силой</w:t>
      </w:r>
      <w:r w:rsidRPr="00A47122">
        <w:t xml:space="preserve"> стихию человеческой души, сжато, остро и выразительно утверждает идею неразрывности жизни человека с жизнью Веселенной.</w:t>
      </w:r>
      <w:r>
        <w:t xml:space="preserve"> Природа для него гармонична, а вот душа человека – нет, в ней много противоречий. Автор предлагает и нам поразмышлять: т</w:t>
      </w:r>
      <w:r w:rsidRPr="00A47122">
        <w:t>р</w:t>
      </w:r>
      <w:r>
        <w:t>аг</w:t>
      </w:r>
      <w:r w:rsidRPr="00A47122">
        <w:t>ически присущее Тютчеву ощущение тождества природы и человеческого духа возвышает поэтические образы стихотворения. В фонтане нет ничего застывшего, вода в нем всегда движется, выбрасывается с необыкновенным напором. Подобно струе фонтана человеческая мысль находится в постоянном движении, в постоянном поиске истины.</w:t>
      </w:r>
      <w:r w:rsidR="00701184">
        <w:t xml:space="preserve">  (Включить звук фонтана на 1 минуту)</w:t>
      </w:r>
    </w:p>
    <w:p w:rsidR="00A47122" w:rsidRDefault="00A47122" w:rsidP="00A47122">
      <w:r w:rsidRPr="00EB2450">
        <w:rPr>
          <w:b/>
          <w:u w:val="single"/>
        </w:rPr>
        <w:t>10. Рефлексия</w:t>
      </w:r>
      <w:r>
        <w:t>.</w:t>
      </w:r>
    </w:p>
    <w:p w:rsidR="00701184" w:rsidRDefault="00A47122" w:rsidP="0060747D">
      <w:r>
        <w:t xml:space="preserve"> -  Вот ваши бусины,  ваши сокровища. Они должны занять свое место на ленте и стать для нас воплощением   нашей работы на уроке,  зримым доказательством того, что  вы справились с </w:t>
      </w:r>
      <w:r>
        <w:lastRenderedPageBreak/>
        <w:t>поставленной задачей.</w:t>
      </w:r>
      <w:r w:rsidR="00701184">
        <w:t xml:space="preserve"> Посмотрите, какие красивые бусы у нас получились,  они несколько отличаются от тех, какими они были в начале урока, но это наша  с вами работа, наше понимание стихотворения «Фонтан».</w:t>
      </w:r>
    </w:p>
    <w:p w:rsidR="006D0CBF" w:rsidRDefault="00A47122" w:rsidP="0060747D">
      <w:r>
        <w:t xml:space="preserve"> Перед вами на столах лежат карточки трех цветов -  красный, желтый, синий.</w:t>
      </w:r>
    </w:p>
    <w:p w:rsidR="001A3CAC" w:rsidRDefault="00A47122" w:rsidP="0060747D">
      <w:r>
        <w:t>Если вам понравился сегодняшний урок, то вы поднимите вверх карточку красного цвета</w:t>
      </w:r>
      <w:r w:rsidR="00367846">
        <w:t xml:space="preserve">, обозначающую вашу победу. </w:t>
      </w:r>
      <w:r>
        <w:t xml:space="preserve">Если вам было сегодня </w:t>
      </w:r>
      <w:r w:rsidR="00367846">
        <w:t xml:space="preserve"> порой не </w:t>
      </w:r>
      <w:r>
        <w:t xml:space="preserve">уютно, </w:t>
      </w:r>
      <w:r w:rsidR="001A3CAC">
        <w:t xml:space="preserve">затруднительно, </w:t>
      </w:r>
      <w:r w:rsidR="00367846">
        <w:t xml:space="preserve"> поднимите желтую карточку. Возможно, вам было скучно,</w:t>
      </w:r>
      <w:r w:rsidR="001A3CAC">
        <w:t xml:space="preserve"> вас не увлекла работа,</w:t>
      </w:r>
      <w:r w:rsidR="00367846">
        <w:t xml:space="preserve"> покажите синюю карточку. </w:t>
      </w:r>
    </w:p>
    <w:p w:rsidR="00367846" w:rsidRDefault="001A3CAC" w:rsidP="0060747D">
      <w:r>
        <w:t xml:space="preserve">   </w:t>
      </w:r>
      <w:r w:rsidR="00367846">
        <w:t>Я надеюсь, что  вам было интересно и увлекательно!</w:t>
      </w:r>
      <w:r w:rsidR="00B0558F" w:rsidRPr="00B0558F">
        <w:t xml:space="preserve"> </w:t>
      </w:r>
      <w:r w:rsidR="00B0558F">
        <w:t xml:space="preserve">Спасибо за урок!  </w:t>
      </w:r>
      <w:r w:rsidR="00B0558F" w:rsidRPr="00B0558F">
        <w:t xml:space="preserve"> </w:t>
      </w:r>
    </w:p>
    <w:p w:rsidR="00B0558F" w:rsidRPr="00B0558F" w:rsidRDefault="00B0558F" w:rsidP="00B0558F">
      <w:r w:rsidRPr="00B0558F">
        <w:t>Домашнее задание: выучить наизусть стихотворение «Фонтан»</w:t>
      </w:r>
      <w:r w:rsidR="001A3CAC">
        <w:t>.</w:t>
      </w:r>
    </w:p>
    <w:p w:rsidR="00367846" w:rsidRDefault="00367846" w:rsidP="00367846"/>
    <w:p w:rsidR="00B0558F" w:rsidRDefault="00B0558F" w:rsidP="00367846"/>
    <w:p w:rsidR="006D0CBF" w:rsidRDefault="006D0CBF" w:rsidP="0060747D"/>
    <w:p w:rsidR="00367846" w:rsidRDefault="00367846" w:rsidP="0060747D"/>
    <w:p w:rsidR="006D0CBF" w:rsidRDefault="006D0CBF" w:rsidP="0060747D"/>
    <w:p w:rsidR="006D0CBF" w:rsidRDefault="006D0CBF" w:rsidP="0060747D"/>
    <w:sectPr w:rsidR="006D0CBF" w:rsidSect="00EA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50"/>
    <w:multiLevelType w:val="hybridMultilevel"/>
    <w:tmpl w:val="B4D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00C1"/>
    <w:multiLevelType w:val="hybridMultilevel"/>
    <w:tmpl w:val="CB7AA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A1"/>
    <w:rsid w:val="00061F0E"/>
    <w:rsid w:val="000B1C88"/>
    <w:rsid w:val="001A3CAC"/>
    <w:rsid w:val="00367846"/>
    <w:rsid w:val="004F0EA2"/>
    <w:rsid w:val="004F4954"/>
    <w:rsid w:val="0060747D"/>
    <w:rsid w:val="0069798D"/>
    <w:rsid w:val="006D0CBF"/>
    <w:rsid w:val="00701184"/>
    <w:rsid w:val="00715785"/>
    <w:rsid w:val="007C3ABC"/>
    <w:rsid w:val="00832C55"/>
    <w:rsid w:val="008827DD"/>
    <w:rsid w:val="009B69F1"/>
    <w:rsid w:val="00A26C5B"/>
    <w:rsid w:val="00A32BDB"/>
    <w:rsid w:val="00A47122"/>
    <w:rsid w:val="00A943CD"/>
    <w:rsid w:val="00B0558F"/>
    <w:rsid w:val="00BD31A1"/>
    <w:rsid w:val="00CC6243"/>
    <w:rsid w:val="00CE3DBA"/>
    <w:rsid w:val="00EA0CF9"/>
    <w:rsid w:val="00E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0E"/>
    <w:pPr>
      <w:ind w:left="720"/>
      <w:contextualSpacing/>
    </w:pPr>
  </w:style>
  <w:style w:type="table" w:styleId="a4">
    <w:name w:val="Table Grid"/>
    <w:basedOn w:val="a1"/>
    <w:uiPriority w:val="59"/>
    <w:rsid w:val="0060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32C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C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ofon.com/search/&#1047;&#1074;&#1091;&#1082;&#1080;%20&#1092;&#1086;&#1085;&#1090;&#1072;&#1085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98D8-2A0B-42D2-86B5-8AEC156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Ольга Ивановна</cp:lastModifiedBy>
  <cp:revision>9</cp:revision>
  <dcterms:created xsi:type="dcterms:W3CDTF">2015-02-27T16:19:00Z</dcterms:created>
  <dcterms:modified xsi:type="dcterms:W3CDTF">2015-03-17T10:54:00Z</dcterms:modified>
</cp:coreProperties>
</file>